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  <w:tab/>
        <w:t xml:space="preserve"> </w:t>
      </w:r>
    </w:p>
    <w:tbl>
      <w:tblPr/>
      <w:tblGrid>
        <w:gridCol w:w="3936"/>
        <w:gridCol w:w="5352"/>
      </w:tblGrid>
      <w:tr>
        <w:trPr>
          <w:trHeight w:val="1" w:hRule="atLeast"/>
          <w:jc w:val="left"/>
        </w:trPr>
        <w:tc>
          <w:tcPr>
            <w:tcW w:w="3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000" w:leader="none"/>
                <w:tab w:val="right" w:pos="9072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3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000" w:leader="none"/>
                <w:tab w:val="right" w:pos="9072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Приложение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 Положению об оплате труда работников муниципальных казенных учреждений, подведомственных Администрации Глушковского района Курской области,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 виду экономической деятельности: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учреждений культуры и искусства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библиотек и архивов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»,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в области демонстрации кинофильмов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</w:p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  <w:t xml:space="preserve">Размеры должностных окладов руководителей  учреждений культуры и заместителей директора</w:t>
      </w:r>
    </w:p>
    <w:p>
      <w:pPr>
        <w:keepNext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8028"/>
        <w:gridCol w:w="1980"/>
      </w:tblGrid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Наименование должности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Должностной оклад, руб.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Директор МРКУК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Глушковский РДК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10270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Директор МРКУК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Глушковский центр досуга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10373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Директор МКУК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Глушковская межпоселенческая библиотека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10373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Заместитель директора МКУК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Глушковская межпоселенческая библиотека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9335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Заместитель директора МРКУК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Глушковский РДК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9756</w:t>
            </w:r>
          </w:p>
        </w:tc>
      </w:tr>
    </w:tbl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  <w:tab/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