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5" w:rsidRPr="008A6F5F" w:rsidRDefault="00632D65" w:rsidP="00632D65">
      <w:pPr>
        <w:autoSpaceDE w:val="0"/>
        <w:spacing w:line="276" w:lineRule="auto"/>
      </w:pPr>
      <w:bookmarkStart w:id="0" w:name="_Toc47964042"/>
      <w:bookmarkStart w:id="1" w:name="_Toc47969330"/>
      <w:bookmarkStart w:id="2" w:name="_Toc55215522"/>
      <w:bookmarkStart w:id="3" w:name="Введение"/>
    </w:p>
    <w:p w:rsidR="00632D65" w:rsidRPr="00FB7DF5" w:rsidRDefault="00632D65" w:rsidP="00632D65">
      <w:pPr>
        <w:autoSpaceDE w:val="0"/>
        <w:spacing w:line="276" w:lineRule="auto"/>
        <w:jc w:val="center"/>
      </w:pPr>
      <w:r>
        <w:t xml:space="preserve"> </w:t>
      </w:r>
    </w:p>
    <w:p w:rsidR="0043659A" w:rsidRDefault="0043659A" w:rsidP="0043659A">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w:t>
      </w:r>
      <w:r w:rsidR="00B71B48">
        <w:rPr>
          <w:rFonts w:ascii="Times New Roman" w:hAnsi="Times New Roman"/>
          <w:i w:val="0"/>
          <w:caps/>
          <w:szCs w:val="28"/>
        </w:rPr>
        <w:t xml:space="preserve">                  от   </w:t>
      </w:r>
      <w:r w:rsidR="00B707E0">
        <w:rPr>
          <w:rFonts w:ascii="Times New Roman" w:hAnsi="Times New Roman"/>
          <w:i w:val="0"/>
          <w:caps/>
          <w:szCs w:val="28"/>
        </w:rPr>
        <w:t>30.11. 2021</w:t>
      </w:r>
      <w:r w:rsidR="00B71B48">
        <w:rPr>
          <w:rFonts w:ascii="Times New Roman" w:hAnsi="Times New Roman"/>
          <w:i w:val="0"/>
          <w:caps/>
          <w:szCs w:val="28"/>
        </w:rPr>
        <w:t xml:space="preserve">   №</w:t>
      </w:r>
      <w:r w:rsidR="00B707E0">
        <w:rPr>
          <w:rFonts w:ascii="Times New Roman" w:hAnsi="Times New Roman"/>
          <w:i w:val="0"/>
          <w:caps/>
          <w:szCs w:val="28"/>
        </w:rPr>
        <w:t>265</w:t>
      </w:r>
      <w:r w:rsidR="00B71B48">
        <w:rPr>
          <w:rFonts w:ascii="Times New Roman" w:hAnsi="Times New Roman"/>
          <w:i w:val="0"/>
          <w:caps/>
          <w:szCs w:val="28"/>
        </w:rPr>
        <w:t xml:space="preserve">   </w:t>
      </w:r>
    </w:p>
    <w:p w:rsidR="007D77AB" w:rsidRDefault="008E5B6D" w:rsidP="007D77AB">
      <w:pPr>
        <w:pStyle w:val="afffa"/>
        <w:suppressAutoHyphens/>
        <w:jc w:val="right"/>
        <w:rPr>
          <w:rFonts w:ascii="Times New Roman" w:hAnsi="Times New Roman"/>
          <w:i w:val="0"/>
          <w:caps/>
          <w:szCs w:val="28"/>
        </w:rPr>
      </w:pPr>
      <w:r>
        <w:rPr>
          <w:rFonts w:ascii="Times New Roman" w:hAnsi="Times New Roman"/>
          <w:i w:val="0"/>
          <w:caps/>
          <w:szCs w:val="28"/>
        </w:rPr>
        <w:t>(в  редакции  решения  от    27.06.2024 № 86</w:t>
      </w:r>
      <w:r w:rsidR="007D77AB">
        <w:rPr>
          <w:rFonts w:ascii="Times New Roman" w:hAnsi="Times New Roman"/>
          <w:i w:val="0"/>
          <w:caps/>
          <w:szCs w:val="28"/>
        </w:rPr>
        <w:t>)</w:t>
      </w:r>
    </w:p>
    <w:p w:rsidR="007D77AB" w:rsidRDefault="007D77AB" w:rsidP="0043659A">
      <w:pPr>
        <w:pStyle w:val="afffa"/>
        <w:suppressAutoHyphens/>
        <w:rPr>
          <w:rFonts w:ascii="Times New Roman" w:hAnsi="Times New Roman"/>
          <w:i w:val="0"/>
          <w:caps/>
          <w:szCs w:val="28"/>
        </w:rPr>
      </w:pPr>
    </w:p>
    <w:p w:rsidR="0043659A" w:rsidRDefault="00B71B48" w:rsidP="0043659A">
      <w:pPr>
        <w:pStyle w:val="afffa"/>
        <w:suppressAutoHyphens/>
        <w:rPr>
          <w:rFonts w:ascii="Times New Roman" w:hAnsi="Times New Roman"/>
          <w:i w:val="0"/>
          <w:caps/>
          <w:szCs w:val="28"/>
        </w:rPr>
      </w:pPr>
      <w:r>
        <w:rPr>
          <w:rFonts w:ascii="Times New Roman" w:hAnsi="Times New Roman"/>
          <w:i w:val="0"/>
          <w:caps/>
          <w:szCs w:val="28"/>
        </w:rPr>
        <w:t xml:space="preserve"> </w:t>
      </w:r>
    </w:p>
    <w:p w:rsidR="0043659A" w:rsidRDefault="0043659A" w:rsidP="0043659A">
      <w:pPr>
        <w:pStyle w:val="afffa"/>
        <w:suppressAutoHyphens/>
        <w:rPr>
          <w:rFonts w:ascii="Times New Roman" w:hAnsi="Times New Roman"/>
          <w:i w:val="0"/>
          <w:caps/>
          <w:szCs w:val="28"/>
        </w:rPr>
      </w:pPr>
    </w:p>
    <w:p w:rsidR="0043659A" w:rsidRDefault="0043659A" w:rsidP="0043659A">
      <w:pPr>
        <w:pStyle w:val="afffa"/>
        <w:suppressAutoHyphens/>
        <w:rPr>
          <w:rFonts w:ascii="Times New Roman" w:hAnsi="Times New Roman"/>
          <w:i w:val="0"/>
          <w:caps/>
          <w:szCs w:val="28"/>
        </w:rPr>
      </w:pPr>
    </w:p>
    <w:p w:rsidR="0043659A" w:rsidRPr="00905DD8" w:rsidRDefault="0043659A" w:rsidP="0043659A">
      <w:pPr>
        <w:pStyle w:val="afffa"/>
        <w:suppressAutoHyphens/>
        <w:rPr>
          <w:rFonts w:ascii="Times New Roman" w:hAnsi="Times New Roman"/>
          <w:i w:val="0"/>
          <w:caps/>
          <w:sz w:val="32"/>
          <w:szCs w:val="32"/>
        </w:rPr>
      </w:pPr>
      <w:r w:rsidRPr="00905DD8">
        <w:rPr>
          <w:rFonts w:ascii="Times New Roman" w:hAnsi="Times New Roman"/>
          <w:b w:val="0"/>
          <w:sz w:val="20"/>
          <w:szCs w:val="20"/>
        </w:rPr>
        <w:t xml:space="preserve"> </w:t>
      </w:r>
    </w:p>
    <w:p w:rsidR="0043659A" w:rsidRPr="00905DD8" w:rsidRDefault="00B71B48" w:rsidP="0043659A">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43659A" w:rsidRDefault="0043659A" w:rsidP="0043659A">
      <w:pPr>
        <w:pStyle w:val="afffa"/>
        <w:suppressAutoHyphens/>
        <w:rPr>
          <w:rFonts w:ascii="Century Gothic" w:hAnsi="Century Gothic"/>
          <w:i w:val="0"/>
          <w:caps/>
          <w:sz w:val="32"/>
          <w:szCs w:val="32"/>
        </w:rPr>
      </w:pPr>
    </w:p>
    <w:p w:rsidR="005E4BC2" w:rsidRPr="00B71B48" w:rsidRDefault="005E4BC2" w:rsidP="005E4BC2">
      <w:pPr>
        <w:pStyle w:val="afffa"/>
        <w:suppressAutoHyphens/>
        <w:rPr>
          <w:rFonts w:ascii="Times New Roman" w:hAnsi="Times New Roman"/>
          <w:i w:val="0"/>
          <w:caps/>
          <w:sz w:val="32"/>
          <w:szCs w:val="32"/>
        </w:rPr>
      </w:pPr>
    </w:p>
    <w:p w:rsidR="005E4BC2" w:rsidRPr="00B71B48" w:rsidRDefault="00B71B48" w:rsidP="00D77088">
      <w:pPr>
        <w:pStyle w:val="afffa"/>
        <w:suppressAutoHyphens/>
        <w:jc w:val="left"/>
        <w:rPr>
          <w:rFonts w:ascii="Times New Roman" w:hAnsi="Times New Roman"/>
          <w:i w:val="0"/>
          <w:caps/>
          <w:sz w:val="32"/>
          <w:szCs w:val="32"/>
        </w:rPr>
      </w:pPr>
      <w:r w:rsidRPr="00B71B48">
        <w:rPr>
          <w:rFonts w:ascii="Times New Roman" w:hAnsi="Times New Roman"/>
          <w:i w:val="0"/>
          <w:caps/>
          <w:sz w:val="32"/>
          <w:szCs w:val="32"/>
        </w:rPr>
        <w:t xml:space="preserve">                                     </w:t>
      </w:r>
      <w:r>
        <w:rPr>
          <w:rFonts w:ascii="Times New Roman" w:hAnsi="Times New Roman"/>
          <w:i w:val="0"/>
          <w:caps/>
          <w:sz w:val="32"/>
          <w:szCs w:val="32"/>
        </w:rPr>
        <w:t xml:space="preserve">      </w:t>
      </w:r>
    </w:p>
    <w:p w:rsidR="00B71B48" w:rsidRDefault="00B707E0"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B71B48">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Местные </w:t>
      </w:r>
      <w:r>
        <w:rPr>
          <w:rFonts w:ascii="Times New Roman" w:hAnsi="Times New Roman"/>
          <w:i w:val="0"/>
          <w:caps/>
          <w:sz w:val="32"/>
          <w:szCs w:val="32"/>
        </w:rPr>
        <w:t xml:space="preserve">  </w:t>
      </w:r>
      <w:r w:rsidR="005E4BC2" w:rsidRPr="005E4BC2">
        <w:rPr>
          <w:rFonts w:ascii="Times New Roman" w:hAnsi="Times New Roman"/>
          <w:i w:val="0"/>
          <w:caps/>
          <w:sz w:val="32"/>
          <w:szCs w:val="32"/>
        </w:rPr>
        <w:t>нормативы</w:t>
      </w:r>
    </w:p>
    <w:p w:rsidR="00B71B48" w:rsidRDefault="00B71B48"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градостроительного проектирования </w:t>
      </w:r>
    </w:p>
    <w:p w:rsidR="00B71B48" w:rsidRDefault="00B71B48" w:rsidP="00B71B48">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муниципального </w:t>
      </w:r>
      <w:r w:rsidR="005E4BC2" w:rsidRPr="00905DD8">
        <w:rPr>
          <w:rFonts w:ascii="Times New Roman" w:hAnsi="Times New Roman"/>
          <w:i w:val="0"/>
          <w:caps/>
          <w:sz w:val="32"/>
          <w:szCs w:val="32"/>
        </w:rPr>
        <w:t>образования</w:t>
      </w:r>
    </w:p>
    <w:p w:rsidR="00B71B48" w:rsidRDefault="00B71B48" w:rsidP="00B71B48">
      <w:pPr>
        <w:pStyle w:val="afffa"/>
        <w:suppressAutoHyphens/>
        <w:rPr>
          <w:rFonts w:ascii="Times New Roman" w:hAnsi="Times New Roman"/>
          <w:i w:val="0"/>
          <w:caps/>
          <w:sz w:val="32"/>
          <w:szCs w:val="32"/>
        </w:rPr>
      </w:pPr>
      <w:r>
        <w:rPr>
          <w:rFonts w:ascii="Times New Roman" w:hAnsi="Times New Roman"/>
          <w:i w:val="0"/>
          <w:caps/>
          <w:sz w:val="32"/>
          <w:szCs w:val="32"/>
        </w:rPr>
        <w:t xml:space="preserve">      «ЗВАННОВСКИЙ  СЕЛЬСОВЕТ»  глушковского </w:t>
      </w:r>
    </w:p>
    <w:p w:rsidR="00B71B48" w:rsidRDefault="00B71B48" w:rsidP="00B707E0">
      <w:pPr>
        <w:pStyle w:val="afffa"/>
        <w:suppressAutoHyphens/>
        <w:ind w:left="709"/>
        <w:jc w:val="left"/>
        <w:rPr>
          <w:b w:val="0"/>
          <w:sz w:val="24"/>
        </w:rPr>
      </w:pPr>
      <w:r>
        <w:rPr>
          <w:rFonts w:ascii="Times New Roman" w:hAnsi="Times New Roman"/>
          <w:i w:val="0"/>
          <w:caps/>
          <w:sz w:val="32"/>
          <w:szCs w:val="32"/>
        </w:rPr>
        <w:t xml:space="preserve"> </w:t>
      </w:r>
      <w:r w:rsidR="00B707E0">
        <w:rPr>
          <w:rFonts w:ascii="Times New Roman" w:hAnsi="Times New Roman"/>
          <w:i w:val="0"/>
          <w:caps/>
          <w:sz w:val="32"/>
          <w:szCs w:val="32"/>
        </w:rPr>
        <w:t xml:space="preserve">               </w:t>
      </w:r>
      <w:r>
        <w:rPr>
          <w:rFonts w:ascii="Times New Roman" w:hAnsi="Times New Roman"/>
          <w:i w:val="0"/>
          <w:caps/>
          <w:sz w:val="32"/>
          <w:szCs w:val="32"/>
        </w:rPr>
        <w:t xml:space="preserve">  района  </w:t>
      </w:r>
      <w:r w:rsidR="005E4BC2" w:rsidRPr="00B71B48">
        <w:rPr>
          <w:rFonts w:ascii="Times New Roman" w:hAnsi="Times New Roman"/>
          <w:i w:val="0"/>
          <w:caps/>
          <w:sz w:val="32"/>
          <w:szCs w:val="32"/>
        </w:rPr>
        <w:t>курской ОБЛАСТ</w:t>
      </w:r>
      <w:r>
        <w:rPr>
          <w:rFonts w:ascii="Times New Roman" w:hAnsi="Times New Roman"/>
          <w:i w:val="0"/>
          <w:caps/>
          <w:sz w:val="32"/>
          <w:szCs w:val="32"/>
        </w:rPr>
        <w:t>и</w:t>
      </w:r>
      <w:r w:rsidR="00B707E0">
        <w:rPr>
          <w:rFonts w:ascii="Times New Roman" w:hAnsi="Times New Roman"/>
          <w:i w:val="0"/>
          <w:caps/>
          <w:sz w:val="32"/>
          <w:szCs w:val="32"/>
        </w:rPr>
        <w:t xml:space="preserve"> </w:t>
      </w:r>
    </w:p>
    <w:p w:rsidR="00B71B48" w:rsidRPr="00621883" w:rsidRDefault="00B71B48"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B71B48" w:rsidRDefault="00B71B48" w:rsidP="00232603">
            <w:pPr>
              <w:ind w:left="567"/>
              <w:jc w:val="center"/>
              <w:rPr>
                <w:sz w:val="28"/>
                <w:szCs w:val="28"/>
              </w:rPr>
            </w:pPr>
          </w:p>
          <w:p w:rsidR="00B71B48" w:rsidRDefault="00B71B48" w:rsidP="009B49E3">
            <w:pPr>
              <w:rPr>
                <w:sz w:val="28"/>
                <w:szCs w:val="28"/>
              </w:rPr>
            </w:pPr>
          </w:p>
          <w:p w:rsidR="00B71B48" w:rsidRDefault="00B71B48" w:rsidP="00232603">
            <w:pPr>
              <w:ind w:left="567"/>
              <w:jc w:val="center"/>
              <w:rPr>
                <w:sz w:val="28"/>
                <w:szCs w:val="28"/>
              </w:rPr>
            </w:pPr>
          </w:p>
          <w:p w:rsidR="005E4BC2" w:rsidRPr="00B71B48" w:rsidRDefault="00B71B48" w:rsidP="00B71B48">
            <w:pPr>
              <w:ind w:left="567"/>
              <w:rPr>
                <w:sz w:val="28"/>
                <w:szCs w:val="28"/>
              </w:rPr>
            </w:pPr>
            <w:r>
              <w:rPr>
                <w:sz w:val="28"/>
                <w:szCs w:val="28"/>
              </w:rPr>
              <w:t xml:space="preserve">     </w:t>
            </w:r>
            <w:r w:rsidR="005E4BC2" w:rsidRPr="005E4BC2">
              <w:rPr>
                <w:sz w:val="28"/>
                <w:szCs w:val="28"/>
              </w:rPr>
              <w:t>НОРМАТИВЫ</w:t>
            </w:r>
            <w:r>
              <w:rPr>
                <w:sz w:val="28"/>
                <w:szCs w:val="28"/>
              </w:rPr>
              <w:t xml:space="preserve">    </w:t>
            </w:r>
            <w:r w:rsidR="005E4BC2" w:rsidRPr="005E4BC2">
              <w:rPr>
                <w:sz w:val="28"/>
                <w:szCs w:val="28"/>
              </w:rPr>
              <w:t xml:space="preserve"> </w:t>
            </w:r>
            <w:proofErr w:type="gramStart"/>
            <w:r w:rsidR="005E4BC2" w:rsidRPr="005E4BC2">
              <w:rPr>
                <w:sz w:val="28"/>
                <w:szCs w:val="28"/>
              </w:rPr>
              <w:t>ГРАДОСТРОИТ</w:t>
            </w:r>
            <w:r>
              <w:rPr>
                <w:sz w:val="28"/>
                <w:szCs w:val="28"/>
              </w:rPr>
              <w:t xml:space="preserve"> </w:t>
            </w:r>
            <w:r w:rsidR="005E4BC2" w:rsidRPr="005E4BC2">
              <w:rPr>
                <w:sz w:val="28"/>
                <w:szCs w:val="28"/>
              </w:rPr>
              <w:t>ЕЛЬНОГО</w:t>
            </w:r>
            <w:proofErr w:type="gramEnd"/>
            <w:r w:rsidR="005E4BC2" w:rsidRPr="005E4BC2">
              <w:rPr>
                <w:sz w:val="28"/>
                <w:szCs w:val="28"/>
              </w:rPr>
              <w:t xml:space="preserve"> </w:t>
            </w:r>
            <w:r>
              <w:rPr>
                <w:sz w:val="28"/>
                <w:szCs w:val="28"/>
              </w:rPr>
              <w:t xml:space="preserve">  </w:t>
            </w:r>
            <w:r w:rsidR="005E4BC2"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Default="005E4BC2" w:rsidP="00FB7F31">
      <w:pPr>
        <w:jc w:val="center"/>
        <w:rPr>
          <w:b/>
        </w:rPr>
      </w:pPr>
      <w:bookmarkStart w:id="4" w:name="_GoBack"/>
      <w:bookmarkEnd w:id="4"/>
    </w:p>
    <w:p w:rsidR="00B707E0" w:rsidRDefault="00B707E0" w:rsidP="00FB7F31">
      <w:pPr>
        <w:jc w:val="center"/>
        <w:rPr>
          <w:b/>
        </w:rPr>
      </w:pPr>
    </w:p>
    <w:p w:rsidR="00B707E0" w:rsidRDefault="00B707E0" w:rsidP="00FB7F31">
      <w:pPr>
        <w:jc w:val="center"/>
        <w:rPr>
          <w:b/>
        </w:rPr>
      </w:pPr>
    </w:p>
    <w:p w:rsidR="00B707E0" w:rsidRDefault="00B707E0" w:rsidP="00FB7F31">
      <w:pPr>
        <w:jc w:val="center"/>
        <w:rPr>
          <w:b/>
        </w:rPr>
      </w:pPr>
    </w:p>
    <w:p w:rsidR="00FB7F31" w:rsidRDefault="00FB7F31" w:rsidP="00FB7F31">
      <w:pPr>
        <w:jc w:val="center"/>
        <w:rPr>
          <w:b/>
        </w:rPr>
      </w:pPr>
    </w:p>
    <w:p w:rsidR="00FB7F31" w:rsidRDefault="00FB7F31" w:rsidP="00FB7F31">
      <w:pPr>
        <w:jc w:val="center"/>
        <w:rPr>
          <w:b/>
        </w:rPr>
      </w:pPr>
      <w:r>
        <w:rPr>
          <w:b/>
        </w:rPr>
        <w:t>2024</w:t>
      </w:r>
    </w:p>
    <w:p w:rsidR="00FB7F31" w:rsidRDefault="00FB7F31" w:rsidP="00FB7F31">
      <w:pPr>
        <w:jc w:val="center"/>
        <w:rPr>
          <w:b/>
        </w:rPr>
      </w:pPr>
    </w:p>
    <w:p w:rsidR="00FB7F31" w:rsidRPr="00FB7F31" w:rsidRDefault="00FB7F31" w:rsidP="00FB7F31">
      <w:pPr>
        <w:jc w:val="center"/>
        <w:rPr>
          <w:b/>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905DD8">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905DD8">
              <w:rPr>
                <w:b/>
                <w:sz w:val="20"/>
                <w:szCs w:val="20"/>
              </w:rPr>
              <w:t xml:space="preserve">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905DD8">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w:t>
            </w:r>
            <w:r w:rsidR="00905DD8">
              <w:rPr>
                <w:b/>
                <w:sz w:val="20"/>
                <w:szCs w:val="20"/>
              </w:rPr>
              <w:t xml:space="preserve">сть населения на территории 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9B49E3">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9B49E3">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9B49E3">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9B49E3">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905DD8">
              <w:rPr>
                <w:b/>
                <w:sz w:val="20"/>
                <w:szCs w:val="20"/>
              </w:rPr>
              <w:t xml:space="preserve">ЗВАННОВСКИЙ СЕЛЬСОВЕТ» ГЛУШКОВСКОГО РАЙОНА </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9B49E3">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905DD8">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sidR="00905DD8">
              <w:rPr>
                <w:b/>
                <w:sz w:val="20"/>
                <w:szCs w:val="20"/>
              </w:rPr>
              <w:t>ипального образования «</w:t>
            </w:r>
            <w:proofErr w:type="spellStart"/>
            <w:r w:rsidR="00905DD8">
              <w:rPr>
                <w:b/>
                <w:sz w:val="20"/>
                <w:szCs w:val="20"/>
              </w:rPr>
              <w:t>Званновский</w:t>
            </w:r>
            <w:proofErr w:type="spellEnd"/>
            <w:r w:rsidR="00905DD8">
              <w:rPr>
                <w:b/>
                <w:sz w:val="20"/>
                <w:szCs w:val="20"/>
              </w:rPr>
              <w:t xml:space="preserve"> сельсовет» Глушковского района</w:t>
            </w:r>
            <w:r w:rsidRPr="005E6251">
              <w:rPr>
                <w:b/>
                <w:sz w:val="20"/>
                <w:szCs w:val="20"/>
              </w:rPr>
              <w:t xml:space="preserve">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9B49E3">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905DD8">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905DD8">
              <w:rPr>
                <w:b/>
                <w:sz w:val="20"/>
                <w:szCs w:val="20"/>
              </w:rPr>
              <w:t>ЗВАННОВСКИЙ</w:t>
            </w:r>
            <w:r>
              <w:rPr>
                <w:b/>
                <w:sz w:val="20"/>
                <w:szCs w:val="20"/>
              </w:rPr>
              <w:t xml:space="preserve">  СЕЛЬСОВЕТ</w:t>
            </w:r>
            <w:r w:rsidRPr="005E6251">
              <w:rPr>
                <w:b/>
                <w:sz w:val="20"/>
                <w:szCs w:val="20"/>
              </w:rPr>
              <w:t xml:space="preserve">» </w:t>
            </w:r>
            <w:r w:rsidR="00905DD8">
              <w:rPr>
                <w:b/>
                <w:sz w:val="20"/>
                <w:szCs w:val="20"/>
              </w:rPr>
              <w:t xml:space="preserve">ГЛУШКОВСКОГО РАЙОНА </w:t>
            </w:r>
            <w:r w:rsidRPr="005E6251">
              <w:rPr>
                <w:b/>
                <w:sz w:val="20"/>
                <w:szCs w:val="20"/>
              </w:rPr>
              <w:t>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9B49E3">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9B49E3" w:rsidP="00232603">
            <w:pPr>
              <w:pStyle w:val="TimesNewRoman18"/>
              <w:spacing w:line="288" w:lineRule="auto"/>
              <w:rPr>
                <w:b w:val="0"/>
                <w:sz w:val="20"/>
                <w:szCs w:val="20"/>
              </w:rPr>
            </w:pPr>
            <w:r>
              <w:rPr>
                <w:b w:val="0"/>
                <w:sz w:val="20"/>
                <w:szCs w:val="20"/>
              </w:rPr>
              <w:t>29</w:t>
            </w:r>
          </w:p>
        </w:tc>
      </w:tr>
    </w:tbl>
    <w:p w:rsidR="00621883" w:rsidRDefault="00621883" w:rsidP="005E4BC2">
      <w:pPr>
        <w:pStyle w:val="350"/>
        <w:spacing w:before="0" w:after="0"/>
        <w:ind w:right="-568"/>
        <w:jc w:val="center"/>
        <w:rPr>
          <w:sz w:val="28"/>
        </w:rPr>
        <w:sectPr w:rsidR="00621883" w:rsidSect="001A1085">
          <w:headerReference w:type="default" r:id="rId8"/>
          <w:footerReference w:type="default" r:id="rId9"/>
          <w:headerReference w:type="first" r:id="rId10"/>
          <w:pgSz w:w="11906" w:h="16838"/>
          <w:pgMar w:top="1134" w:right="991" w:bottom="1134" w:left="1560"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1030DC" w:rsidRPr="00905DD8">
        <w:rPr>
          <w:sz w:val="28"/>
          <w:szCs w:val="28"/>
        </w:rPr>
        <w:t>«Званновский сельсовет» Глушковского</w:t>
      </w:r>
      <w:r w:rsidR="00FB7DF5" w:rsidRPr="00905DD8">
        <w:rPr>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w:t>
      </w:r>
      <w:r w:rsidRPr="00905DD8">
        <w:rPr>
          <w:sz w:val="28"/>
          <w:szCs w:val="28"/>
        </w:rPr>
        <w:t xml:space="preserve">образования </w:t>
      </w:r>
      <w:r w:rsidR="001030DC" w:rsidRPr="00905DD8">
        <w:rPr>
          <w:sz w:val="28"/>
          <w:szCs w:val="28"/>
        </w:rPr>
        <w:t>«Званновский сельсовет» Глушковс</w:t>
      </w:r>
      <w:r w:rsidR="00FB7DF5" w:rsidRPr="00905DD8">
        <w:rPr>
          <w:sz w:val="28"/>
          <w:szCs w:val="28"/>
        </w:rPr>
        <w:t>кого района</w:t>
      </w:r>
      <w:r w:rsidRPr="00905DD8">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905DD8">
        <w:rPr>
          <w:rFonts w:ascii="Times New Roman" w:hAnsi="Times New Roman"/>
          <w:sz w:val="28"/>
          <w:szCs w:val="28"/>
        </w:rPr>
        <w:t>Званновского</w:t>
      </w:r>
      <w:r w:rsidR="001030DC" w:rsidRPr="00905DD8">
        <w:rPr>
          <w:rFonts w:ascii="Times New Roman" w:hAnsi="Times New Roman"/>
          <w:sz w:val="28"/>
          <w:szCs w:val="28"/>
        </w:rPr>
        <w:t xml:space="preserve"> сельсовета Глушковс</w:t>
      </w:r>
      <w:r w:rsidRPr="00905DD8">
        <w:rPr>
          <w:rFonts w:ascii="Times New Roman" w:hAnsi="Times New Roman"/>
          <w:sz w:val="28"/>
          <w:szCs w:val="28"/>
        </w:rPr>
        <w:t>кого района Курской  области</w:t>
      </w:r>
      <w:r w:rsidRPr="00905DD8">
        <w:rPr>
          <w:rStyle w:val="FontStyle18"/>
          <w:sz w:val="28"/>
          <w:szCs w:val="28"/>
        </w:rPr>
        <w:t xml:space="preserve"> разрабатываются в целях</w:t>
      </w:r>
      <w:r w:rsidRPr="00FB7DF5">
        <w:rPr>
          <w:rStyle w:val="FontStyle18"/>
          <w:sz w:val="28"/>
          <w:szCs w:val="28"/>
        </w:rPr>
        <w:t xml:space="preserve">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030DC">
        <w:rPr>
          <w:rFonts w:ascii="Times New Roman" w:hAnsi="Times New Roman"/>
          <w:sz w:val="28"/>
          <w:szCs w:val="28"/>
        </w:rPr>
        <w:t>Званно</w:t>
      </w:r>
      <w:r w:rsidRPr="00FB7DF5">
        <w:rPr>
          <w:rFonts w:ascii="Times New Roman" w:hAnsi="Times New Roman"/>
          <w:sz w:val="28"/>
          <w:szCs w:val="28"/>
        </w:rPr>
        <w:t>вского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030DC" w:rsidRPr="00905DD8">
        <w:rPr>
          <w:rFonts w:ascii="Times New Roman" w:hAnsi="Times New Roman"/>
          <w:sz w:val="28"/>
          <w:szCs w:val="28"/>
        </w:rPr>
        <w:t>Званновского</w:t>
      </w:r>
      <w:r w:rsidRPr="00905DD8">
        <w:rPr>
          <w:rFonts w:ascii="Times New Roman" w:hAnsi="Times New Roman"/>
          <w:sz w:val="28"/>
          <w:szCs w:val="28"/>
        </w:rPr>
        <w:t xml:space="preserve"> поселения</w:t>
      </w:r>
      <w:r w:rsidRPr="00905DD8">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905DD8" w:rsidRDefault="00046D2B" w:rsidP="00046D2B">
      <w:pPr>
        <w:spacing w:before="120" w:after="120"/>
        <w:ind w:right="-568" w:firstLine="709"/>
        <w:jc w:val="center"/>
        <w:outlineLvl w:val="0"/>
        <w:rPr>
          <w:b/>
          <w:sz w:val="28"/>
          <w:szCs w:val="28"/>
        </w:rPr>
      </w:pPr>
      <w:r w:rsidRPr="00905DD8">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1030DC">
        <w:rPr>
          <w:b/>
          <w:sz w:val="28"/>
          <w:szCs w:val="28"/>
        </w:rPr>
        <w:t>родно-климатические условия З</w:t>
      </w:r>
      <w:r w:rsidR="00CB154F" w:rsidRPr="00FB7DF5">
        <w:rPr>
          <w:b/>
          <w:sz w:val="28"/>
          <w:szCs w:val="28"/>
        </w:rPr>
        <w:t>в</w:t>
      </w:r>
      <w:r w:rsidR="001030DC">
        <w:rPr>
          <w:b/>
          <w:sz w:val="28"/>
          <w:szCs w:val="28"/>
        </w:rPr>
        <w:t>аннов</w:t>
      </w:r>
      <w:r w:rsidR="00905DD8">
        <w:rPr>
          <w:b/>
          <w:sz w:val="28"/>
          <w:szCs w:val="28"/>
        </w:rPr>
        <w:t>ского сельсовета Глушковского района</w:t>
      </w:r>
      <w:r w:rsidR="00CB154F" w:rsidRPr="00FB7DF5">
        <w:rPr>
          <w:b/>
          <w:sz w:val="28"/>
          <w:szCs w:val="28"/>
        </w:rPr>
        <w:t xml:space="preserve">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1030DC" w:rsidRDefault="001030DC" w:rsidP="005E4BC2">
      <w:pPr>
        <w:pStyle w:val="Default"/>
        <w:spacing w:before="120" w:after="120"/>
        <w:ind w:right="-568" w:firstLine="709"/>
        <w:jc w:val="center"/>
        <w:rPr>
          <w:b/>
          <w:color w:val="auto"/>
        </w:rPr>
      </w:pPr>
      <w:r>
        <w:rPr>
          <w:b/>
          <w:noProof/>
          <w:color w:val="auto"/>
          <w:lang w:eastAsia="ru-RU"/>
        </w:rPr>
        <w:drawing>
          <wp:anchor distT="0" distB="0" distL="114300" distR="114300" simplePos="0" relativeHeight="251658240" behindDoc="0" locked="0" layoutInCell="1" allowOverlap="1">
            <wp:simplePos x="0" y="0"/>
            <wp:positionH relativeFrom="column">
              <wp:posOffset>1632585</wp:posOffset>
            </wp:positionH>
            <wp:positionV relativeFrom="paragraph">
              <wp:posOffset>320675</wp:posOffset>
            </wp:positionV>
            <wp:extent cx="3448050" cy="6334125"/>
            <wp:effectExtent l="19050" t="0" r="0" b="0"/>
            <wp:wrapTopAndBottom/>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
                    <pic:cNvPicPr>
                      <a:picLocks noChangeAspect="1" noChangeArrowheads="1"/>
                    </pic:cNvPicPr>
                  </pic:nvPicPr>
                  <pic:blipFill>
                    <a:blip r:embed="rId11"/>
                    <a:srcRect/>
                    <a:stretch>
                      <a:fillRect/>
                    </a:stretch>
                  </pic:blipFill>
                  <pic:spPr bwMode="auto">
                    <a:xfrm>
                      <a:off x="0" y="0"/>
                      <a:ext cx="3448050" cy="6334125"/>
                    </a:xfrm>
                    <a:prstGeom prst="rect">
                      <a:avLst/>
                    </a:prstGeom>
                    <a:noFill/>
                    <a:ln w="9525">
                      <a:noFill/>
                      <a:miter lim="800000"/>
                      <a:headEnd/>
                      <a:tailEnd/>
                    </a:ln>
                  </pic:spPr>
                </pic:pic>
              </a:graphicData>
            </a:graphic>
          </wp:anchor>
        </w:drawing>
      </w: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1030DC">
      <w:pPr>
        <w:pStyle w:val="Default"/>
        <w:spacing w:before="120" w:after="120"/>
        <w:ind w:right="-568"/>
        <w:rPr>
          <w:b/>
          <w:color w:val="auto"/>
        </w:rPr>
      </w:pPr>
    </w:p>
    <w:p w:rsidR="001030DC" w:rsidRPr="00FB7DF5" w:rsidRDefault="001030DC" w:rsidP="005E4BC2">
      <w:pPr>
        <w:pStyle w:val="Default"/>
        <w:spacing w:before="120" w:after="120"/>
        <w:ind w:right="-568" w:firstLine="709"/>
        <w:jc w:val="center"/>
        <w:rPr>
          <w:b/>
          <w:color w:val="auto"/>
        </w:rPr>
      </w:pP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905DD8" w:rsidRDefault="00CB154F" w:rsidP="005E4BC2">
      <w:pPr>
        <w:pStyle w:val="Default"/>
        <w:spacing w:before="120" w:after="120"/>
        <w:ind w:right="-568" w:firstLine="709"/>
        <w:jc w:val="both"/>
        <w:rPr>
          <w:color w:val="auto"/>
        </w:rPr>
      </w:pPr>
      <w:r w:rsidRPr="00905DD8">
        <w:rPr>
          <w:color w:val="auto"/>
        </w:rPr>
        <w:t xml:space="preserve">Таблица 1 – </w:t>
      </w:r>
      <w:r w:rsidR="002945A5" w:rsidRPr="00905DD8">
        <w:rPr>
          <w:color w:val="auto"/>
        </w:rPr>
        <w:t>Ранжирование</w:t>
      </w:r>
      <w:r w:rsidR="001030DC" w:rsidRPr="00905DD8">
        <w:rPr>
          <w:color w:val="auto"/>
        </w:rPr>
        <w:t xml:space="preserve"> населенны</w:t>
      </w:r>
      <w:r w:rsidR="00905DD8">
        <w:rPr>
          <w:color w:val="auto"/>
        </w:rPr>
        <w:t xml:space="preserve">х </w:t>
      </w:r>
      <w:proofErr w:type="gramStart"/>
      <w:r w:rsidR="00905DD8">
        <w:rPr>
          <w:color w:val="auto"/>
        </w:rPr>
        <w:t>пунктах</w:t>
      </w:r>
      <w:proofErr w:type="gramEnd"/>
      <w:r w:rsidR="00905DD8">
        <w:rPr>
          <w:color w:val="auto"/>
        </w:rPr>
        <w:t xml:space="preserve"> Званновского сельсовета</w:t>
      </w:r>
      <w:r w:rsidR="001030DC" w:rsidRPr="00905DD8">
        <w:rPr>
          <w:color w:val="auto"/>
        </w:rPr>
        <w:t xml:space="preserve"> Глушковского </w:t>
      </w:r>
      <w:r w:rsidRPr="00905DD8">
        <w:rPr>
          <w:color w:val="auto"/>
        </w:rPr>
        <w:t>района Курской области</w:t>
      </w:r>
      <w:r w:rsidR="002945A5" w:rsidRPr="00905DD8">
        <w:rPr>
          <w:color w:val="auto"/>
        </w:rPr>
        <w:t xml:space="preserve"> по удаленности</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046D2B" w:rsidRDefault="00046D2B" w:rsidP="001030DC">
      <w:pPr>
        <w:pStyle w:val="Default"/>
        <w:spacing w:before="120" w:after="120"/>
        <w:ind w:right="-568"/>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2C51F5" w:rsidP="005E4BC2">
      <w:pPr>
        <w:pStyle w:val="Default"/>
        <w:spacing w:before="120" w:after="120"/>
        <w:ind w:right="-568" w:firstLine="709"/>
        <w:jc w:val="both"/>
        <w:rPr>
          <w:b/>
          <w:color w:val="auto"/>
        </w:rPr>
      </w:pPr>
      <w:r>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Курского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905DD8">
        <w:rPr>
          <w:b/>
          <w:sz w:val="28"/>
          <w:szCs w:val="28"/>
        </w:rPr>
        <w:t>Званновского сельсовета</w:t>
      </w:r>
      <w:r w:rsidR="00C311A1" w:rsidRPr="00905DD8">
        <w:rPr>
          <w:b/>
          <w:sz w:val="28"/>
          <w:szCs w:val="28"/>
        </w:rPr>
        <w:t xml:space="preserve"> Глушковского</w:t>
      </w:r>
      <w:r w:rsidR="00CB154F" w:rsidRPr="00905DD8">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FB7DF5" w:rsidRDefault="00C311A1" w:rsidP="005E4BC2">
      <w:pPr>
        <w:ind w:right="-568" w:firstLine="709"/>
        <w:jc w:val="both"/>
        <w:rPr>
          <w:sz w:val="28"/>
          <w:szCs w:val="28"/>
        </w:rPr>
      </w:pPr>
      <w:r w:rsidRPr="00905DD8">
        <w:rPr>
          <w:sz w:val="28"/>
          <w:szCs w:val="28"/>
        </w:rPr>
        <w:t>Званновский</w:t>
      </w:r>
      <w:r w:rsidR="00CB154F" w:rsidRPr="00905DD8">
        <w:rPr>
          <w:sz w:val="28"/>
          <w:szCs w:val="28"/>
        </w:rPr>
        <w:t xml:space="preserve"> сельсовет</w:t>
      </w:r>
      <w:r w:rsidR="00CB154F" w:rsidRPr="00046D2B">
        <w:rPr>
          <w:color w:val="FF0000"/>
          <w:sz w:val="28"/>
          <w:szCs w:val="28"/>
        </w:rPr>
        <w:t xml:space="preserve"> </w:t>
      </w:r>
      <w:r w:rsidR="00CB154F" w:rsidRPr="00FB7DF5">
        <w:rPr>
          <w:sz w:val="28"/>
          <w:szCs w:val="28"/>
        </w:rPr>
        <w:t>на фоне демографической ситуации, сложившей</w:t>
      </w:r>
      <w:r>
        <w:rPr>
          <w:sz w:val="28"/>
          <w:szCs w:val="28"/>
        </w:rPr>
        <w:t xml:space="preserve">ся в сельской местности Глушковского </w:t>
      </w:r>
      <w:r w:rsidR="00CB154F" w:rsidRPr="00FB7DF5">
        <w:rPr>
          <w:sz w:val="28"/>
          <w:szCs w:val="28"/>
        </w:rPr>
        <w:t xml:space="preserve">района,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905DD8"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w:t>
      </w:r>
      <w:r w:rsidRPr="00905DD8">
        <w:rPr>
          <w:sz w:val="28"/>
          <w:szCs w:val="28"/>
        </w:rPr>
        <w:t xml:space="preserve">населения </w:t>
      </w:r>
      <w:r w:rsidR="00C311A1" w:rsidRPr="00905DD8">
        <w:rPr>
          <w:sz w:val="28"/>
          <w:szCs w:val="28"/>
        </w:rPr>
        <w:t xml:space="preserve">Званновского </w:t>
      </w:r>
      <w:r w:rsidRPr="00905DD8">
        <w:rPr>
          <w:sz w:val="28"/>
          <w:szCs w:val="28"/>
        </w:rPr>
        <w:t>сельсовета.</w:t>
      </w:r>
    </w:p>
    <w:p w:rsidR="00CB154F" w:rsidRPr="00FB7DF5" w:rsidRDefault="00CB154F" w:rsidP="005E4BC2">
      <w:pPr>
        <w:widowControl w:val="0"/>
        <w:ind w:right="-568" w:firstLine="709"/>
        <w:jc w:val="both"/>
        <w:rPr>
          <w:sz w:val="28"/>
          <w:szCs w:val="28"/>
        </w:rPr>
      </w:pPr>
      <w:r w:rsidRPr="00905DD8">
        <w:rPr>
          <w:sz w:val="28"/>
          <w:szCs w:val="28"/>
        </w:rPr>
        <w:t>Составляемые ежегодно Росстатом среднесрочные демографические</w:t>
      </w:r>
      <w:r w:rsidRPr="00FB7DF5">
        <w:rPr>
          <w:sz w:val="28"/>
          <w:szCs w:val="28"/>
        </w:rPr>
        <w:t xml:space="preserve">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стагнация ожидаемой продолжительности жизни с незначительным </w:t>
      </w:r>
      <w:r w:rsidRPr="00FB7DF5">
        <w:rPr>
          <w:sz w:val="28"/>
          <w:szCs w:val="28"/>
        </w:rPr>
        <w:lastRenderedPageBreak/>
        <w:t>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905DD8"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в </w:t>
      </w:r>
      <w:r w:rsidRPr="00905DD8">
        <w:rPr>
          <w:b/>
          <w:sz w:val="20"/>
          <w:szCs w:val="20"/>
        </w:rPr>
        <w:t>динамике до 20</w:t>
      </w:r>
      <w:r w:rsidR="00473283" w:rsidRPr="00905DD8">
        <w:rPr>
          <w:b/>
          <w:sz w:val="20"/>
          <w:szCs w:val="20"/>
        </w:rPr>
        <w:t>20</w:t>
      </w:r>
      <w:r w:rsidRPr="00905DD8">
        <w:rPr>
          <w:b/>
          <w:sz w:val="20"/>
          <w:szCs w:val="20"/>
        </w:rPr>
        <w:t xml:space="preserve"> года (по оценке ЦМАКП</w:t>
      </w:r>
      <w:r w:rsidRPr="00905DD8">
        <w:rPr>
          <w:rStyle w:val="af9"/>
          <w:b/>
          <w:sz w:val="20"/>
          <w:szCs w:val="20"/>
        </w:rPr>
        <w:footnoteReference w:id="2"/>
      </w:r>
      <w:r w:rsidRPr="00905DD8">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lastRenderedPageBreak/>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Default="00CB154F" w:rsidP="005E4BC2">
      <w:pPr>
        <w:spacing w:before="120" w:after="120"/>
        <w:ind w:right="-568"/>
        <w:jc w:val="center"/>
        <w:rPr>
          <w:bCs/>
        </w:rPr>
      </w:pPr>
      <w:r w:rsidRPr="00FB7DF5">
        <w:rPr>
          <w:bCs/>
        </w:rPr>
        <w:t xml:space="preserve">Таблица 1 – Численность населения в границах </w:t>
      </w:r>
      <w:r w:rsidR="00C311A1">
        <w:t>Званновского</w:t>
      </w:r>
      <w:r w:rsidR="005C4669" w:rsidRPr="00FB7DF5">
        <w:t xml:space="preserve"> </w:t>
      </w:r>
      <w:r w:rsidRPr="00FB7DF5">
        <w:rPr>
          <w:bCs/>
        </w:rPr>
        <w:t>поселения по данным переписей населения</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D77088" w:rsidRPr="00FB7DF5" w:rsidRDefault="00D77088" w:rsidP="005E4BC2">
      <w:pPr>
        <w:spacing w:before="120" w:after="120"/>
        <w:ind w:right="-568"/>
        <w:jc w:val="center"/>
        <w:rPr>
          <w:bCs/>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60"/>
        <w:gridCol w:w="83"/>
        <w:gridCol w:w="1935"/>
        <w:gridCol w:w="1276"/>
        <w:gridCol w:w="1216"/>
        <w:gridCol w:w="1384"/>
        <w:gridCol w:w="1522"/>
        <w:gridCol w:w="1385"/>
        <w:gridCol w:w="1524"/>
        <w:gridCol w:w="1332"/>
        <w:gridCol w:w="1522"/>
        <w:gridCol w:w="1522"/>
        <w:gridCol w:w="1522"/>
        <w:gridCol w:w="1522"/>
        <w:gridCol w:w="1522"/>
      </w:tblGrid>
      <w:tr w:rsidR="00905DD8" w:rsidRPr="005D284E" w:rsidTr="00905DD8">
        <w:trPr>
          <w:gridAfter w:val="5"/>
          <w:wAfter w:w="7610" w:type="dxa"/>
          <w:trHeight w:val="563"/>
        </w:trPr>
        <w:tc>
          <w:tcPr>
            <w:tcW w:w="14317" w:type="dxa"/>
            <w:gridSpan w:val="10"/>
            <w:tcBorders>
              <w:top w:val="nil"/>
              <w:left w:val="nil"/>
              <w:bottom w:val="nil"/>
              <w:right w:val="nil"/>
            </w:tcBorders>
            <w:shd w:val="clear" w:color="auto" w:fill="FFFFFF"/>
            <w:vAlign w:val="center"/>
          </w:tcPr>
          <w:bookmarkEnd w:id="3"/>
          <w:p w:rsidR="00905DD8" w:rsidRPr="005D284E" w:rsidRDefault="00905DD8" w:rsidP="00905DD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05DD8" w:rsidRPr="005D284E" w:rsidTr="00905DD8">
        <w:trPr>
          <w:gridAfter w:val="5"/>
          <w:wAfter w:w="7610" w:type="dxa"/>
          <w:trHeight w:val="563"/>
        </w:trPr>
        <w:tc>
          <w:tcPr>
            <w:tcW w:w="2743" w:type="dxa"/>
            <w:gridSpan w:val="2"/>
            <w:vMerge w:val="restart"/>
            <w:tcBorders>
              <w:top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Наименование, вид объекта</w:t>
            </w:r>
          </w:p>
          <w:p w:rsidR="00905DD8" w:rsidRPr="005D284E" w:rsidRDefault="00905DD8" w:rsidP="00905DD8">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05DD8" w:rsidRPr="005D284E" w:rsidTr="00905DD8">
        <w:trPr>
          <w:gridAfter w:val="5"/>
          <w:wAfter w:w="7610" w:type="dxa"/>
          <w:trHeight w:val="330"/>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r>
      <w:tr w:rsidR="00905DD8" w:rsidRPr="005D284E" w:rsidTr="00905DD8">
        <w:trPr>
          <w:gridAfter w:val="5"/>
          <w:wAfter w:w="7610" w:type="dxa"/>
          <w:trHeight w:val="435"/>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27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05DD8" w:rsidRPr="005D284E" w:rsidRDefault="00905DD8" w:rsidP="00905DD8">
            <w:pPr>
              <w:jc w:val="center"/>
              <w:rPr>
                <w:b/>
                <w:color w:val="000000" w:themeColor="text1"/>
                <w:spacing w:val="-6"/>
              </w:rPr>
            </w:pPr>
          </w:p>
        </w:tc>
        <w:tc>
          <w:tcPr>
            <w:tcW w:w="1385"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gridAfter w:val="5"/>
          <w:wAfter w:w="7610" w:type="dxa"/>
          <w:trHeight w:val="338"/>
        </w:trPr>
        <w:tc>
          <w:tcPr>
            <w:tcW w:w="2743" w:type="dxa"/>
            <w:gridSpan w:val="2"/>
            <w:tcBorders>
              <w:top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1</w:t>
            </w:r>
          </w:p>
        </w:tc>
        <w:tc>
          <w:tcPr>
            <w:tcW w:w="193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2</w:t>
            </w:r>
          </w:p>
        </w:tc>
        <w:tc>
          <w:tcPr>
            <w:tcW w:w="127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3</w:t>
            </w:r>
          </w:p>
        </w:tc>
        <w:tc>
          <w:tcPr>
            <w:tcW w:w="121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4</w:t>
            </w:r>
          </w:p>
        </w:tc>
        <w:tc>
          <w:tcPr>
            <w:tcW w:w="1384"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5</w:t>
            </w:r>
          </w:p>
        </w:tc>
        <w:tc>
          <w:tcPr>
            <w:tcW w:w="1522"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6</w:t>
            </w:r>
          </w:p>
        </w:tc>
        <w:tc>
          <w:tcPr>
            <w:tcW w:w="138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9</w:t>
            </w:r>
          </w:p>
        </w:tc>
      </w:tr>
      <w:tr w:rsidR="00905DD8" w:rsidRPr="005D284E" w:rsidTr="00905DD8">
        <w:trPr>
          <w:gridAfter w:val="5"/>
          <w:wAfter w:w="7610" w:type="dxa"/>
          <w:trHeight w:val="407"/>
        </w:trPr>
        <w:tc>
          <w:tcPr>
            <w:tcW w:w="14317" w:type="dxa"/>
            <w:gridSpan w:val="10"/>
            <w:vAlign w:val="center"/>
          </w:tcPr>
          <w:p w:rsidR="00905DD8" w:rsidRPr="005D284E" w:rsidRDefault="00905DD8" w:rsidP="00905DD8">
            <w:pPr>
              <w:autoSpaceDE w:val="0"/>
              <w:autoSpaceDN w:val="0"/>
              <w:adjustRightInd w:val="0"/>
              <w:jc w:val="center"/>
              <w:rPr>
                <w:b/>
                <w:bCs/>
                <w:color w:val="000000" w:themeColor="text1"/>
              </w:rPr>
            </w:pPr>
          </w:p>
          <w:p w:rsidR="00905DD8" w:rsidRPr="005D284E" w:rsidRDefault="00905DD8" w:rsidP="00905DD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05DD8" w:rsidRPr="005D284E" w:rsidRDefault="00905DD8" w:rsidP="00905DD8">
            <w:pPr>
              <w:autoSpaceDE w:val="0"/>
              <w:autoSpaceDN w:val="0"/>
              <w:adjustRightInd w:val="0"/>
              <w:jc w:val="center"/>
              <w:rPr>
                <w:b/>
                <w:bCs/>
                <w:color w:val="000000" w:themeColor="text1"/>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855</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1512</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lastRenderedPageBreak/>
              <w:t>-</w:t>
            </w:r>
          </w:p>
        </w:tc>
        <w:tc>
          <w:tcPr>
            <w:tcW w:w="1216" w:type="dxa"/>
            <w:vAlign w:val="center"/>
          </w:tcPr>
          <w:p w:rsidR="00905DD8" w:rsidRPr="005D284E" w:rsidRDefault="00905DD8" w:rsidP="00905DD8">
            <w:pP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Улично-дорожная сеть</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3,6</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05DD8" w:rsidRPr="005D284E" w:rsidRDefault="00905DD8" w:rsidP="00905DD8">
            <w:pPr>
              <w:widowControl w:val="0"/>
              <w:jc w:val="center"/>
              <w:rPr>
                <w:color w:val="000000" w:themeColor="text1"/>
              </w:rPr>
            </w:pPr>
          </w:p>
        </w:tc>
        <w:tc>
          <w:tcPr>
            <w:tcW w:w="11574" w:type="dxa"/>
            <w:gridSpan w:val="8"/>
            <w:vAlign w:val="center"/>
          </w:tcPr>
          <w:p w:rsidR="00905DD8" w:rsidRPr="005D284E" w:rsidRDefault="00905DD8" w:rsidP="00905D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Остановочный пункт</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r>
      <w:tr w:rsidR="00905DD8" w:rsidRPr="005D284E" w:rsidTr="00905DD8">
        <w:trPr>
          <w:gridAfter w:val="5"/>
          <w:wAfter w:w="7610" w:type="dxa"/>
          <w:trHeight w:val="496"/>
        </w:trPr>
        <w:tc>
          <w:tcPr>
            <w:tcW w:w="12985" w:type="dxa"/>
            <w:gridSpan w:val="9"/>
            <w:vAlign w:val="center"/>
          </w:tcPr>
          <w:p w:rsidR="00905DD8" w:rsidRPr="00E27275" w:rsidRDefault="00905DD8" w:rsidP="00905DD8">
            <w:pPr>
              <w:jc w:val="center"/>
              <w:rPr>
                <w:b/>
                <w:color w:val="000000" w:themeColor="text1"/>
                <w:spacing w:val="-4"/>
              </w:rPr>
            </w:pPr>
            <w:r w:rsidRPr="00E27275">
              <w:rPr>
                <w:b/>
                <w:color w:val="000000" w:themeColor="text1"/>
                <w:spacing w:val="-4"/>
              </w:rPr>
              <w:t>Образование</w:t>
            </w: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E27275" w:rsidRDefault="00905DD8" w:rsidP="00905DD8">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05DD8" w:rsidRPr="005D284E" w:rsidRDefault="00905DD8" w:rsidP="00905DD8">
            <w:pPr>
              <w:widowControl w:val="0"/>
              <w:jc w:val="center"/>
              <w:rPr>
                <w:b/>
                <w:color w:val="000000" w:themeColor="text1"/>
              </w:rPr>
            </w:pPr>
          </w:p>
          <w:p w:rsidR="00905DD8" w:rsidRPr="005D284E" w:rsidRDefault="00905DD8" w:rsidP="00905DD8">
            <w:pPr>
              <w:widowControl w:val="0"/>
              <w:jc w:val="center"/>
              <w:rPr>
                <w:color w:val="000000" w:themeColor="text1"/>
              </w:rPr>
            </w:pP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05DD8" w:rsidRPr="005D284E" w:rsidRDefault="00905DD8" w:rsidP="00905DD8">
            <w:pPr>
              <w:jc w:val="center"/>
              <w:rPr>
                <w:color w:val="000000" w:themeColor="text1"/>
                <w:spacing w:val="-6"/>
              </w:rPr>
            </w:pPr>
          </w:p>
          <w:p w:rsidR="00905DD8" w:rsidRPr="005D284E" w:rsidRDefault="00905DD8" w:rsidP="00905DD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500</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b/>
                <w:color w:val="000000" w:themeColor="text1"/>
                <w:spacing w:val="-4"/>
              </w:rPr>
            </w:pPr>
            <w:r w:rsidRPr="005D284E">
              <w:rPr>
                <w:b/>
                <w:color w:val="000000" w:themeColor="text1"/>
                <w:spacing w:val="-4"/>
              </w:rPr>
              <w:t>Ритуальные услуги</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color w:val="000000" w:themeColor="text1"/>
              </w:rPr>
            </w:pPr>
            <w:r w:rsidRPr="005D284E">
              <w:rPr>
                <w:b/>
                <w:color w:val="000000" w:themeColor="text1"/>
              </w:rPr>
              <w:t>Объекты обслуживания сельского  поселения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FB7F31">
        <w:trPr>
          <w:gridAfter w:val="5"/>
          <w:wAfter w:w="7610" w:type="dxa"/>
          <w:trHeight w:val="496"/>
        </w:trPr>
        <w:tc>
          <w:tcPr>
            <w:tcW w:w="2660" w:type="dxa"/>
            <w:vAlign w:val="center"/>
          </w:tcPr>
          <w:p w:rsidR="00905DD8" w:rsidRPr="00DF5829" w:rsidRDefault="00905DD8" w:rsidP="00905DD8">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FB7F31" w:rsidRPr="005D284E" w:rsidTr="00A75635">
        <w:trPr>
          <w:gridAfter w:val="5"/>
          <w:wAfter w:w="7610" w:type="dxa"/>
          <w:trHeight w:val="496"/>
        </w:trPr>
        <w:tc>
          <w:tcPr>
            <w:tcW w:w="11461" w:type="dxa"/>
            <w:gridSpan w:val="8"/>
            <w:vAlign w:val="center"/>
          </w:tcPr>
          <w:p w:rsidR="00FB7F31" w:rsidRPr="005D284E" w:rsidRDefault="00FB7F31" w:rsidP="00905DD8">
            <w:pPr>
              <w:jc w:val="center"/>
              <w:rPr>
                <w:color w:val="000000" w:themeColor="text1"/>
                <w:spacing w:val="-4"/>
              </w:rPr>
            </w:pPr>
            <w:r>
              <w:rPr>
                <w:color w:val="000000" w:themeColor="text1"/>
                <w:spacing w:val="-4"/>
              </w:rPr>
              <w:lastRenderedPageBreak/>
              <w:t>Здравоохранение</w:t>
            </w: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Объекты  здравоохранения  сельского  поселения</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Аптеки</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bl>
    <w:p w:rsidR="00905DD8" w:rsidRPr="005D284E" w:rsidRDefault="00905DD8" w:rsidP="00905DD8">
      <w:pPr>
        <w:autoSpaceDE w:val="0"/>
        <w:spacing w:line="276" w:lineRule="auto"/>
        <w:ind w:firstLine="851"/>
        <w:jc w:val="both"/>
        <w:rPr>
          <w:color w:val="000000" w:themeColor="text1"/>
        </w:rPr>
      </w:pPr>
      <w:r>
        <w:rPr>
          <w:b/>
          <w:color w:val="000000" w:themeColor="text1"/>
          <w:spacing w:val="-6"/>
        </w:rPr>
        <w:t xml:space="preserve"> </w:t>
      </w:r>
    </w:p>
    <w:p w:rsidR="00905DD8" w:rsidRPr="005D284E" w:rsidRDefault="00905DD8" w:rsidP="00905DD8">
      <w:pPr>
        <w:autoSpaceDE w:val="0"/>
        <w:ind w:firstLine="709"/>
        <w:jc w:val="both"/>
        <w:rPr>
          <w:color w:val="000000" w:themeColor="text1"/>
        </w:rPr>
      </w:pPr>
      <w:r w:rsidRPr="005D284E">
        <w:rPr>
          <w:color w:val="000000" w:themeColor="text1"/>
        </w:rPr>
        <w:t>Примечание:</w:t>
      </w:r>
    </w:p>
    <w:p w:rsidR="00905DD8" w:rsidRPr="005D284E" w:rsidRDefault="00905DD8" w:rsidP="00905DD8">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05DD8" w:rsidRPr="005D284E" w:rsidRDefault="00905DD8" w:rsidP="00905DD8">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05DD8" w:rsidRPr="005D284E" w:rsidRDefault="00905DD8" w:rsidP="00905DD8">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right"/>
        <w:rPr>
          <w:color w:val="000000" w:themeColor="text1"/>
        </w:rPr>
      </w:pPr>
    </w:p>
    <w:p w:rsidR="00905DD8" w:rsidRPr="005D284E" w:rsidRDefault="00905DD8" w:rsidP="00905DD8">
      <w:pPr>
        <w:autoSpaceDE w:val="0"/>
        <w:ind w:firstLine="709"/>
        <w:jc w:val="right"/>
        <w:rPr>
          <w:color w:val="000000" w:themeColor="text1"/>
        </w:rPr>
      </w:pPr>
      <w:r w:rsidRPr="005D284E">
        <w:rPr>
          <w:color w:val="000000" w:themeColor="text1"/>
        </w:rPr>
        <w:t>Таблица 1.1</w:t>
      </w:r>
    </w:p>
    <w:p w:rsidR="00905DD8" w:rsidRPr="005D284E" w:rsidRDefault="00905DD8" w:rsidP="00905DD8">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до 400</w:t>
            </w:r>
          </w:p>
        </w:tc>
        <w:tc>
          <w:tcPr>
            <w:tcW w:w="1701" w:type="dxa"/>
            <w:vAlign w:val="center"/>
          </w:tcPr>
          <w:p w:rsidR="00905DD8" w:rsidRPr="005D284E" w:rsidRDefault="00905DD8" w:rsidP="00905DD8">
            <w:pPr>
              <w:rPr>
                <w:color w:val="000000" w:themeColor="text1"/>
              </w:rPr>
            </w:pPr>
            <w:r w:rsidRPr="005D284E">
              <w:rPr>
                <w:color w:val="000000" w:themeColor="text1"/>
              </w:rPr>
              <w:t>600</w:t>
            </w:r>
          </w:p>
        </w:tc>
        <w:tc>
          <w:tcPr>
            <w:tcW w:w="1843" w:type="dxa"/>
            <w:vAlign w:val="center"/>
          </w:tcPr>
          <w:p w:rsidR="00905DD8" w:rsidRPr="005D284E" w:rsidRDefault="00905DD8" w:rsidP="00905DD8">
            <w:pPr>
              <w:rPr>
                <w:color w:val="000000" w:themeColor="text1"/>
              </w:rPr>
            </w:pPr>
            <w:r w:rsidRPr="005D284E">
              <w:rPr>
                <w:color w:val="000000" w:themeColor="text1"/>
              </w:rPr>
              <w:t>800</w:t>
            </w:r>
          </w:p>
        </w:tc>
        <w:tc>
          <w:tcPr>
            <w:tcW w:w="1842" w:type="dxa"/>
            <w:vAlign w:val="center"/>
          </w:tcPr>
          <w:p w:rsidR="00905DD8" w:rsidRPr="005D284E" w:rsidRDefault="00905DD8" w:rsidP="00905DD8">
            <w:pPr>
              <w:rPr>
                <w:color w:val="000000" w:themeColor="text1"/>
              </w:rPr>
            </w:pPr>
            <w:r w:rsidRPr="005D284E">
              <w:rPr>
                <w:color w:val="000000" w:themeColor="text1"/>
              </w:rPr>
              <w:t>1000</w:t>
            </w:r>
          </w:p>
        </w:tc>
        <w:tc>
          <w:tcPr>
            <w:tcW w:w="1985" w:type="dxa"/>
            <w:vAlign w:val="center"/>
          </w:tcPr>
          <w:p w:rsidR="00905DD8" w:rsidRPr="005D284E" w:rsidRDefault="00905DD8" w:rsidP="00905DD8">
            <w:pPr>
              <w:rPr>
                <w:color w:val="000000" w:themeColor="text1"/>
              </w:rPr>
            </w:pPr>
            <w:r w:rsidRPr="005D284E">
              <w:rPr>
                <w:color w:val="000000" w:themeColor="text1"/>
              </w:rPr>
              <w:t>1200</w:t>
            </w:r>
          </w:p>
        </w:tc>
      </w:tr>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70</w:t>
            </w:r>
          </w:p>
        </w:tc>
        <w:tc>
          <w:tcPr>
            <w:tcW w:w="1701" w:type="dxa"/>
            <w:vAlign w:val="center"/>
          </w:tcPr>
          <w:p w:rsidR="00905DD8" w:rsidRPr="005D284E" w:rsidRDefault="00905DD8" w:rsidP="00905DD8">
            <w:pPr>
              <w:rPr>
                <w:color w:val="000000" w:themeColor="text1"/>
              </w:rPr>
            </w:pPr>
            <w:r w:rsidRPr="005D284E">
              <w:rPr>
                <w:color w:val="000000" w:themeColor="text1"/>
              </w:rPr>
              <w:t>50</w:t>
            </w:r>
          </w:p>
        </w:tc>
        <w:tc>
          <w:tcPr>
            <w:tcW w:w="1843" w:type="dxa"/>
            <w:vAlign w:val="center"/>
          </w:tcPr>
          <w:p w:rsidR="00905DD8" w:rsidRPr="005D284E" w:rsidRDefault="00905DD8" w:rsidP="00905DD8">
            <w:pPr>
              <w:rPr>
                <w:color w:val="000000" w:themeColor="text1"/>
              </w:rPr>
            </w:pPr>
            <w:r w:rsidRPr="005D284E">
              <w:rPr>
                <w:color w:val="000000" w:themeColor="text1"/>
              </w:rPr>
              <w:t>30</w:t>
            </w:r>
          </w:p>
        </w:tc>
        <w:tc>
          <w:tcPr>
            <w:tcW w:w="1842" w:type="dxa"/>
            <w:vAlign w:val="center"/>
          </w:tcPr>
          <w:p w:rsidR="00905DD8" w:rsidRPr="005D284E" w:rsidRDefault="00905DD8" w:rsidP="00905DD8">
            <w:pPr>
              <w:rPr>
                <w:color w:val="000000" w:themeColor="text1"/>
              </w:rPr>
            </w:pPr>
            <w:r w:rsidRPr="005D284E">
              <w:rPr>
                <w:color w:val="000000" w:themeColor="text1"/>
              </w:rPr>
              <w:t>20</w:t>
            </w:r>
          </w:p>
        </w:tc>
        <w:tc>
          <w:tcPr>
            <w:tcW w:w="1985" w:type="dxa"/>
            <w:vAlign w:val="center"/>
          </w:tcPr>
          <w:p w:rsidR="00905DD8" w:rsidRPr="005D284E" w:rsidRDefault="00905DD8" w:rsidP="00905DD8">
            <w:pPr>
              <w:rPr>
                <w:color w:val="000000" w:themeColor="text1"/>
              </w:rPr>
            </w:pPr>
            <w:r w:rsidRPr="005D284E">
              <w:rPr>
                <w:color w:val="000000" w:themeColor="text1"/>
              </w:rPr>
              <w:t>15</w:t>
            </w:r>
          </w:p>
        </w:tc>
      </w:tr>
    </w:tbl>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05DD8" w:rsidRPr="005D284E" w:rsidRDefault="00905DD8" w:rsidP="00905DD8">
      <w:pPr>
        <w:rPr>
          <w:color w:val="000000" w:themeColor="text1"/>
        </w:rPr>
      </w:pPr>
    </w:p>
    <w:p w:rsidR="00905DD8" w:rsidRPr="005D284E" w:rsidRDefault="00905DD8" w:rsidP="00905DD8">
      <w:pPr>
        <w:jc w:val="right"/>
        <w:rPr>
          <w:color w:val="000000" w:themeColor="text1"/>
        </w:rPr>
      </w:pPr>
      <w:r w:rsidRPr="005D284E">
        <w:rPr>
          <w:color w:val="000000" w:themeColor="text1"/>
        </w:rPr>
        <w:t>Таблица 1.2</w:t>
      </w:r>
    </w:p>
    <w:p w:rsidR="00905DD8" w:rsidRPr="005D284E" w:rsidRDefault="00905DD8" w:rsidP="00905DD8">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05DD8" w:rsidRPr="005D284E" w:rsidTr="00905DD8">
        <w:trPr>
          <w:trHeight w:val="445"/>
          <w:jc w:val="center"/>
        </w:trPr>
        <w:tc>
          <w:tcPr>
            <w:tcW w:w="704" w:type="dxa"/>
            <w:vMerge w:val="restart"/>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05DD8" w:rsidRPr="005D284E" w:rsidRDefault="00905DD8" w:rsidP="00905DD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Минимальные значения</w:t>
            </w:r>
          </w:p>
        </w:tc>
      </w:tr>
      <w:tr w:rsidR="00905DD8" w:rsidRPr="005D284E" w:rsidTr="00905DD8">
        <w:trPr>
          <w:trHeight w:val="371"/>
          <w:jc w:val="center"/>
        </w:trPr>
        <w:tc>
          <w:tcPr>
            <w:tcW w:w="704" w:type="dxa"/>
            <w:vMerge/>
            <w:vAlign w:val="center"/>
            <w:hideMark/>
          </w:tcPr>
          <w:p w:rsidR="00905DD8" w:rsidRPr="005D284E" w:rsidRDefault="00905DD8" w:rsidP="00905DD8">
            <w:pPr>
              <w:jc w:val="center"/>
              <w:rPr>
                <w:b/>
                <w:color w:val="000000" w:themeColor="text1"/>
              </w:rPr>
            </w:pPr>
          </w:p>
        </w:tc>
        <w:tc>
          <w:tcPr>
            <w:tcW w:w="6804" w:type="dxa"/>
            <w:vMerge/>
            <w:vAlign w:val="center"/>
            <w:hideMark/>
          </w:tcPr>
          <w:p w:rsidR="00905DD8" w:rsidRPr="005D284E" w:rsidRDefault="00905DD8" w:rsidP="00905DD8">
            <w:pPr>
              <w:jc w:val="center"/>
              <w:rPr>
                <w:b/>
                <w:color w:val="000000" w:themeColor="text1"/>
              </w:rPr>
            </w:pPr>
          </w:p>
        </w:tc>
        <w:tc>
          <w:tcPr>
            <w:tcW w:w="3686"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в стесненных условиях</w:t>
            </w:r>
          </w:p>
        </w:tc>
      </w:tr>
      <w:tr w:rsidR="00905DD8" w:rsidRPr="005D284E" w:rsidTr="00905DD8">
        <w:trPr>
          <w:trHeight w:val="345"/>
          <w:jc w:val="center"/>
        </w:trPr>
        <w:tc>
          <w:tcPr>
            <w:tcW w:w="704" w:type="dxa"/>
          </w:tcPr>
          <w:p w:rsidR="00905DD8" w:rsidRPr="005D284E" w:rsidRDefault="00905DD8" w:rsidP="00905DD8">
            <w:pPr>
              <w:jc w:val="center"/>
              <w:rPr>
                <w:color w:val="000000" w:themeColor="text1"/>
              </w:rPr>
            </w:pPr>
            <w:r w:rsidRPr="005D284E">
              <w:rPr>
                <w:color w:val="000000" w:themeColor="text1"/>
              </w:rPr>
              <w:t>1</w:t>
            </w:r>
          </w:p>
        </w:tc>
        <w:tc>
          <w:tcPr>
            <w:tcW w:w="6804" w:type="dxa"/>
          </w:tcPr>
          <w:p w:rsidR="00905DD8" w:rsidRPr="005D284E" w:rsidRDefault="00905DD8" w:rsidP="00905DD8">
            <w:pPr>
              <w:jc w:val="center"/>
              <w:rPr>
                <w:color w:val="000000" w:themeColor="text1"/>
              </w:rPr>
            </w:pPr>
            <w:r w:rsidRPr="005D284E">
              <w:rPr>
                <w:color w:val="000000" w:themeColor="text1"/>
              </w:rPr>
              <w:t>2</w:t>
            </w:r>
          </w:p>
        </w:tc>
        <w:tc>
          <w:tcPr>
            <w:tcW w:w="3686" w:type="dxa"/>
          </w:tcPr>
          <w:p w:rsidR="00905DD8" w:rsidRPr="005D284E" w:rsidRDefault="00905DD8" w:rsidP="00905DD8">
            <w:pPr>
              <w:jc w:val="center"/>
              <w:rPr>
                <w:color w:val="000000" w:themeColor="text1"/>
              </w:rPr>
            </w:pPr>
            <w:r w:rsidRPr="005D284E">
              <w:rPr>
                <w:color w:val="000000" w:themeColor="text1"/>
              </w:rPr>
              <w:t>3</w:t>
            </w:r>
          </w:p>
        </w:tc>
        <w:tc>
          <w:tcPr>
            <w:tcW w:w="3260" w:type="dxa"/>
            <w:vAlign w:val="center"/>
          </w:tcPr>
          <w:p w:rsidR="00905DD8" w:rsidRPr="005D284E" w:rsidRDefault="00905DD8" w:rsidP="00905DD8">
            <w:pPr>
              <w:jc w:val="center"/>
              <w:rPr>
                <w:color w:val="000000" w:themeColor="text1"/>
              </w:rPr>
            </w:pPr>
            <w:r w:rsidRPr="005D284E">
              <w:rPr>
                <w:color w:val="000000" w:themeColor="text1"/>
              </w:rPr>
              <w:t>4</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1.</w:t>
            </w:r>
          </w:p>
        </w:tc>
        <w:tc>
          <w:tcPr>
            <w:tcW w:w="6804" w:type="dxa"/>
          </w:tcPr>
          <w:p w:rsidR="00905DD8" w:rsidRPr="005D284E" w:rsidRDefault="00905DD8" w:rsidP="00905DD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05DD8" w:rsidRPr="005D284E" w:rsidRDefault="00905DD8" w:rsidP="00905DD8">
            <w:pPr>
              <w:rPr>
                <w:color w:val="000000" w:themeColor="text1"/>
              </w:rPr>
            </w:pPr>
            <w:r w:rsidRPr="005D284E">
              <w:rPr>
                <w:color w:val="000000" w:themeColor="text1"/>
              </w:rPr>
              <w:t>25</w:t>
            </w:r>
          </w:p>
        </w:tc>
        <w:tc>
          <w:tcPr>
            <w:tcW w:w="3260" w:type="dxa"/>
            <w:vAlign w:val="center"/>
          </w:tcPr>
          <w:p w:rsidR="00905DD8" w:rsidRPr="005D284E" w:rsidRDefault="00905DD8" w:rsidP="00905DD8">
            <w:pPr>
              <w:rPr>
                <w:color w:val="000000" w:themeColor="text1"/>
              </w:rPr>
            </w:pPr>
            <w:r w:rsidRPr="005D284E">
              <w:rPr>
                <w:color w:val="000000" w:themeColor="text1"/>
              </w:rPr>
              <w:t>15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2.</w:t>
            </w:r>
          </w:p>
        </w:tc>
        <w:tc>
          <w:tcPr>
            <w:tcW w:w="6804" w:type="dxa"/>
          </w:tcPr>
          <w:p w:rsidR="00905DD8" w:rsidRPr="005D284E" w:rsidRDefault="00905DD8" w:rsidP="00905DD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05DD8" w:rsidRPr="005D284E" w:rsidRDefault="00905DD8" w:rsidP="00905DD8">
            <w:pPr>
              <w:rPr>
                <w:color w:val="000000" w:themeColor="text1"/>
              </w:rPr>
            </w:pPr>
            <w:r w:rsidRPr="005D284E">
              <w:rPr>
                <w:color w:val="000000" w:themeColor="text1"/>
              </w:rPr>
              <w:t>однополосного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1,0-1,5</w:t>
            </w:r>
          </w:p>
          <w:p w:rsidR="00905DD8" w:rsidRPr="005D284E" w:rsidRDefault="00905DD8" w:rsidP="00905DD8">
            <w:pPr>
              <w:rPr>
                <w:color w:val="000000" w:themeColor="text1"/>
              </w:rPr>
            </w:pPr>
            <w:r w:rsidRPr="005D284E">
              <w:rPr>
                <w:color w:val="000000" w:themeColor="text1"/>
              </w:rPr>
              <w:t>1,75-2,5</w:t>
            </w:r>
          </w:p>
          <w:p w:rsidR="00905DD8" w:rsidRPr="005D284E" w:rsidRDefault="00905DD8" w:rsidP="00905DD8">
            <w:pPr>
              <w:rPr>
                <w:color w:val="000000" w:themeColor="text1"/>
              </w:rPr>
            </w:pPr>
            <w:r w:rsidRPr="005D284E">
              <w:rPr>
                <w:color w:val="000000" w:themeColor="text1"/>
              </w:rPr>
              <w:t>2,50-3,6</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0,75-1,0</w:t>
            </w:r>
          </w:p>
          <w:p w:rsidR="00905DD8" w:rsidRPr="005D284E" w:rsidRDefault="00905DD8" w:rsidP="00905DD8">
            <w:pPr>
              <w:rPr>
                <w:color w:val="000000" w:themeColor="text1"/>
              </w:rPr>
            </w:pPr>
            <w:r w:rsidRPr="005D284E">
              <w:rPr>
                <w:color w:val="000000" w:themeColor="text1"/>
              </w:rPr>
              <w:t>1,50</w:t>
            </w:r>
          </w:p>
          <w:p w:rsidR="00905DD8" w:rsidRPr="005D284E" w:rsidRDefault="00905DD8" w:rsidP="00905DD8">
            <w:pPr>
              <w:rPr>
                <w:color w:val="000000" w:themeColor="text1"/>
              </w:rPr>
            </w:pPr>
            <w:r w:rsidRPr="005D284E">
              <w:rPr>
                <w:color w:val="000000" w:themeColor="text1"/>
              </w:rPr>
              <w:t>2,00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3.</w:t>
            </w:r>
          </w:p>
        </w:tc>
        <w:tc>
          <w:tcPr>
            <w:tcW w:w="6804" w:type="dxa"/>
          </w:tcPr>
          <w:p w:rsidR="00905DD8" w:rsidRPr="005D284E" w:rsidRDefault="00905DD8" w:rsidP="00905DD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1,5-6,0</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1,5-3,0</w:t>
            </w:r>
          </w:p>
          <w:p w:rsidR="00905DD8" w:rsidRPr="005D284E" w:rsidRDefault="00905DD8" w:rsidP="00905DD8">
            <w:pPr>
              <w:rPr>
                <w:color w:val="000000" w:themeColor="text1"/>
              </w:rPr>
            </w:pPr>
            <w:r w:rsidRPr="005D284E">
              <w:rPr>
                <w:color w:val="000000" w:themeColor="text1"/>
              </w:rPr>
              <w:t>1,20</w:t>
            </w:r>
          </w:p>
        </w:tc>
        <w:tc>
          <w:tcPr>
            <w:tcW w:w="3260" w:type="dxa"/>
            <w:vAlign w:val="center"/>
          </w:tcPr>
          <w:p w:rsidR="00905DD8" w:rsidRPr="005D284E" w:rsidRDefault="00905DD8" w:rsidP="00905DD8">
            <w:pPr>
              <w:rPr>
                <w:color w:val="000000" w:themeColor="text1"/>
              </w:rPr>
            </w:pPr>
            <w:r w:rsidRPr="005D284E">
              <w:rPr>
                <w:color w:val="000000" w:themeColor="text1"/>
              </w:rPr>
              <w:t>1,5-3,25</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1,5-2,0</w:t>
            </w:r>
          </w:p>
          <w:p w:rsidR="00905DD8" w:rsidRPr="005D284E" w:rsidRDefault="00905DD8" w:rsidP="00905DD8">
            <w:pPr>
              <w:rPr>
                <w:color w:val="000000" w:themeColor="text1"/>
              </w:rPr>
            </w:pPr>
            <w:r w:rsidRPr="005D284E">
              <w:rPr>
                <w:color w:val="000000" w:themeColor="text1"/>
              </w:rPr>
              <w:t>0,90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4.</w:t>
            </w:r>
          </w:p>
        </w:tc>
        <w:tc>
          <w:tcPr>
            <w:tcW w:w="6804" w:type="dxa"/>
          </w:tcPr>
          <w:p w:rsidR="00905DD8" w:rsidRPr="005D284E" w:rsidRDefault="00905DD8" w:rsidP="00905DD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0,5</w:t>
            </w:r>
          </w:p>
        </w:tc>
        <w:tc>
          <w:tcPr>
            <w:tcW w:w="3260" w:type="dxa"/>
            <w:vAlign w:val="center"/>
          </w:tcPr>
          <w:p w:rsidR="00905DD8" w:rsidRPr="005D284E" w:rsidRDefault="00905DD8" w:rsidP="00905DD8">
            <w:pPr>
              <w:rPr>
                <w:color w:val="000000" w:themeColor="text1"/>
              </w:rPr>
            </w:pPr>
            <w:r w:rsidRPr="005D284E">
              <w:rPr>
                <w:color w:val="000000" w:themeColor="text1"/>
              </w:rPr>
              <w:t>0,5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5.</w:t>
            </w:r>
          </w:p>
        </w:tc>
        <w:tc>
          <w:tcPr>
            <w:tcW w:w="6804" w:type="dxa"/>
          </w:tcPr>
          <w:p w:rsidR="00905DD8" w:rsidRPr="005D284E" w:rsidRDefault="00905DD8" w:rsidP="00905DD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05DD8" w:rsidRPr="005D284E" w:rsidRDefault="00905DD8" w:rsidP="00905DD8">
            <w:pPr>
              <w:rPr>
                <w:color w:val="000000" w:themeColor="text1"/>
              </w:rPr>
            </w:pPr>
            <w:r w:rsidRPr="005D284E">
              <w:rPr>
                <w:color w:val="000000" w:themeColor="text1"/>
              </w:rPr>
              <w:t>при отсутствии виража</w:t>
            </w:r>
          </w:p>
          <w:p w:rsidR="00905DD8" w:rsidRPr="005D284E" w:rsidRDefault="00905DD8" w:rsidP="00905DD8">
            <w:pPr>
              <w:rPr>
                <w:color w:val="000000" w:themeColor="text1"/>
              </w:rPr>
            </w:pPr>
            <w:r w:rsidRPr="005D284E">
              <w:rPr>
                <w:color w:val="000000" w:themeColor="text1"/>
              </w:rPr>
              <w:t>при устройстве виража</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30-50</w:t>
            </w:r>
          </w:p>
          <w:p w:rsidR="00905DD8" w:rsidRPr="005D284E" w:rsidRDefault="00905DD8" w:rsidP="00905DD8">
            <w:pPr>
              <w:rPr>
                <w:color w:val="000000" w:themeColor="text1"/>
              </w:rPr>
            </w:pPr>
            <w:r w:rsidRPr="005D284E">
              <w:rPr>
                <w:color w:val="000000" w:themeColor="text1"/>
              </w:rPr>
              <w:t>20</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w:t>
            </w:r>
          </w:p>
          <w:p w:rsidR="00905DD8" w:rsidRPr="005D284E" w:rsidRDefault="00905DD8" w:rsidP="00905DD8">
            <w:pPr>
              <w:rPr>
                <w:color w:val="000000" w:themeColor="text1"/>
              </w:rPr>
            </w:pPr>
            <w:r w:rsidRPr="005D284E">
              <w:rPr>
                <w:color w:val="000000" w:themeColor="text1"/>
              </w:rPr>
              <w:t>10</w:t>
            </w:r>
          </w:p>
        </w:tc>
      </w:tr>
    </w:tbl>
    <w:p w:rsidR="00905DD8" w:rsidRPr="005D284E" w:rsidRDefault="00905DD8" w:rsidP="00905DD8">
      <w:pPr>
        <w:rPr>
          <w:color w:val="000000" w:themeColor="text1"/>
        </w:rPr>
      </w:pPr>
    </w:p>
    <w:p w:rsidR="00905DD8" w:rsidRPr="005D284E" w:rsidRDefault="00905DD8" w:rsidP="00905DD8">
      <w:pPr>
        <w:autoSpaceDE w:val="0"/>
        <w:autoSpaceDN w:val="0"/>
        <w:adjustRightInd w:val="0"/>
        <w:jc w:val="center"/>
        <w:rPr>
          <w:b/>
          <w:color w:val="000000" w:themeColor="text1"/>
        </w:rPr>
        <w:sectPr w:rsidR="00905DD8" w:rsidRPr="005D284E" w:rsidSect="00905DD8">
          <w:pgSz w:w="16838" w:h="11906" w:orient="landscape"/>
          <w:pgMar w:top="1701" w:right="1134" w:bottom="1134" w:left="1134" w:header="709" w:footer="709" w:gutter="0"/>
          <w:cols w:space="708"/>
          <w:docGrid w:linePitch="360"/>
        </w:sectPr>
      </w:pPr>
    </w:p>
    <w:p w:rsidR="00905DD8" w:rsidRPr="005D284E" w:rsidRDefault="00905DD8" w:rsidP="00905DD8">
      <w:pPr>
        <w:autoSpaceDE w:val="0"/>
        <w:autoSpaceDN w:val="0"/>
        <w:adjustRightInd w:val="0"/>
        <w:jc w:val="center"/>
        <w:rPr>
          <w:b/>
          <w:color w:val="000000" w:themeColor="text1"/>
        </w:rPr>
      </w:pPr>
    </w:p>
    <w:p w:rsidR="00905DD8" w:rsidRPr="005D284E" w:rsidRDefault="00905DD8" w:rsidP="00905DD8">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05DD8" w:rsidRPr="005D284E" w:rsidRDefault="00905DD8" w:rsidP="00905DD8">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05DD8" w:rsidRPr="005D284E" w:rsidRDefault="00905DD8" w:rsidP="00905DD8">
      <w:pPr>
        <w:pStyle w:val="2d"/>
        <w:spacing w:before="0" w:after="0"/>
        <w:ind w:right="-568"/>
        <w:jc w:val="center"/>
        <w:rPr>
          <w:color w:val="000000" w:themeColor="text1"/>
        </w:rPr>
      </w:pPr>
    </w:p>
    <w:p w:rsidR="00905DD8" w:rsidRPr="005D284E" w:rsidRDefault="00905DD8" w:rsidP="00905DD8">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05DD8" w:rsidRPr="005D284E" w:rsidRDefault="00905DD8" w:rsidP="00905DD8">
      <w:pPr>
        <w:autoSpaceDE w:val="0"/>
        <w:spacing w:line="276" w:lineRule="auto"/>
        <w:ind w:right="-568" w:firstLine="851"/>
        <w:jc w:val="both"/>
        <w:rPr>
          <w:rFonts w:eastAsia="TimesNewRomanPSMT"/>
          <w:color w:val="000000" w:themeColor="text1"/>
        </w:rPr>
      </w:pP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05DD8" w:rsidRPr="005D284E" w:rsidRDefault="00905DD8" w:rsidP="00905DD8">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05DD8" w:rsidRPr="005D284E" w:rsidRDefault="00905DD8" w:rsidP="00905DD8">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05DD8" w:rsidRPr="005D284E" w:rsidRDefault="00905DD8" w:rsidP="00905DD8">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05DD8" w:rsidRPr="005D284E" w:rsidRDefault="00905DD8" w:rsidP="00905DD8">
      <w:pPr>
        <w:autoSpaceDE w:val="0"/>
        <w:spacing w:line="264" w:lineRule="auto"/>
        <w:ind w:right="-568" w:firstLine="709"/>
        <w:jc w:val="both"/>
        <w:rPr>
          <w:rFonts w:eastAsia="TimesNewRomanPSMT"/>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05DD8" w:rsidRPr="005D284E" w:rsidRDefault="00905DD8" w:rsidP="00905DD8">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05DD8" w:rsidRPr="005D284E" w:rsidTr="00905DD8">
        <w:trPr>
          <w:trHeight w:val="1085"/>
        </w:trPr>
        <w:tc>
          <w:tcPr>
            <w:tcW w:w="3335" w:type="dxa"/>
          </w:tcPr>
          <w:p w:rsidR="00905DD8" w:rsidRPr="005D284E" w:rsidRDefault="00905DD8" w:rsidP="00905DD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05DD8" w:rsidRPr="005D284E" w:rsidTr="00905DD8">
        <w:trPr>
          <w:trHeight w:val="440"/>
        </w:trPr>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0,7</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30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12</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0,1</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15</w:t>
            </w:r>
          </w:p>
        </w:tc>
        <w:tc>
          <w:tcPr>
            <w:tcW w:w="1984" w:type="dxa"/>
            <w:vAlign w:val="center"/>
          </w:tcPr>
          <w:p w:rsidR="00905DD8" w:rsidRPr="005D284E" w:rsidRDefault="00905DD8" w:rsidP="00905DD8">
            <w:pPr>
              <w:widowControl w:val="0"/>
              <w:autoSpaceDE w:val="0"/>
              <w:autoSpaceDN w:val="0"/>
              <w:jc w:val="center"/>
              <w:rPr>
                <w:color w:val="000000" w:themeColor="text1"/>
              </w:rPr>
            </w:pP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 – 40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0,3</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25</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40</w:t>
            </w:r>
          </w:p>
        </w:tc>
      </w:tr>
    </w:tbl>
    <w:p w:rsidR="00905DD8" w:rsidRPr="005D284E" w:rsidRDefault="00905DD8" w:rsidP="00905DD8">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05DD8" w:rsidRPr="005D284E" w:rsidRDefault="00905DD8" w:rsidP="00905DD8">
      <w:pPr>
        <w:autoSpaceDE w:val="0"/>
        <w:spacing w:line="276" w:lineRule="auto"/>
        <w:ind w:right="-568"/>
        <w:jc w:val="center"/>
        <w:rPr>
          <w:rFonts w:eastAsia="TimesNewRomanPSMT"/>
          <w:b/>
          <w:color w:val="000000" w:themeColor="text1"/>
        </w:rPr>
      </w:pPr>
    </w:p>
    <w:p w:rsidR="00905DD8" w:rsidRPr="005D284E" w:rsidRDefault="00905DD8" w:rsidP="00905DD8">
      <w:pPr>
        <w:autoSpaceDE w:val="0"/>
        <w:ind w:right="-568"/>
        <w:jc w:val="center"/>
        <w:rPr>
          <w:rFonts w:eastAsia="TimesNewRomanPSMT"/>
          <w:color w:val="000000" w:themeColor="text1"/>
        </w:rPr>
      </w:pPr>
    </w:p>
    <w:p w:rsidR="00905DD8" w:rsidRPr="005D284E" w:rsidRDefault="00905DD8" w:rsidP="00905DD8">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05DD8" w:rsidRPr="005D284E" w:rsidRDefault="00905DD8" w:rsidP="00905DD8">
      <w:pPr>
        <w:autoSpaceDE w:val="0"/>
        <w:ind w:right="-568" w:firstLine="709"/>
        <w:jc w:val="both"/>
        <w:rPr>
          <w:rFonts w:eastAsia="TimesNewRomanPSMT"/>
          <w:color w:val="000000" w:themeColor="text1"/>
        </w:rPr>
      </w:pP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05DD8" w:rsidRPr="005D284E" w:rsidRDefault="00905DD8" w:rsidP="00905DD8">
      <w:pPr>
        <w:autoSpaceDE w:val="0"/>
        <w:spacing w:line="276" w:lineRule="auto"/>
        <w:ind w:firstLine="851"/>
        <w:jc w:val="both"/>
        <w:rPr>
          <w:rFonts w:eastAsia="TimesNewRomanPSMT"/>
          <w:color w:val="000000" w:themeColor="text1"/>
        </w:rPr>
      </w:pPr>
    </w:p>
    <w:p w:rsidR="00905DD8" w:rsidRPr="005D284E" w:rsidRDefault="00905DD8" w:rsidP="00905DD8">
      <w:pPr>
        <w:autoSpaceDE w:val="0"/>
        <w:ind w:right="-568"/>
        <w:jc w:val="center"/>
        <w:rPr>
          <w:rFonts w:eastAsia="TimesNewRomanPSMT"/>
          <w:b/>
          <w:bCs/>
          <w:color w:val="000000" w:themeColor="text1"/>
        </w:rPr>
      </w:pPr>
    </w:p>
    <w:p w:rsidR="00905DD8" w:rsidRPr="005D284E" w:rsidRDefault="00905DD8" w:rsidP="00905DD8">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05DD8" w:rsidRPr="005D284E" w:rsidRDefault="00905DD8" w:rsidP="00905DD8">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05DD8" w:rsidRPr="005D284E" w:rsidTr="00905DD8">
        <w:trPr>
          <w:trHeight w:val="463"/>
        </w:trPr>
        <w:tc>
          <w:tcPr>
            <w:tcW w:w="2590" w:type="dxa"/>
            <w:vMerge w:val="restart"/>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Озелененные территории общего пользования</w:t>
            </w:r>
          </w:p>
          <w:p w:rsidR="00905DD8" w:rsidRPr="005D284E" w:rsidRDefault="00905DD8" w:rsidP="00905DD8">
            <w:pPr>
              <w:jc w:val="center"/>
              <w:rPr>
                <w:b/>
                <w:color w:val="000000" w:themeColor="text1"/>
                <w:spacing w:val="-6"/>
              </w:rPr>
            </w:pPr>
          </w:p>
        </w:tc>
        <w:tc>
          <w:tcPr>
            <w:tcW w:w="6492" w:type="dxa"/>
            <w:gridSpan w:val="4"/>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05DD8" w:rsidRPr="005D284E" w:rsidTr="00905DD8">
        <w:trPr>
          <w:trHeight w:val="290"/>
        </w:trPr>
        <w:tc>
          <w:tcPr>
            <w:tcW w:w="2590" w:type="dxa"/>
            <w:vMerge/>
            <w:shd w:val="clear" w:color="auto" w:fill="FFFFFF"/>
          </w:tcPr>
          <w:p w:rsidR="00905DD8" w:rsidRPr="005D284E" w:rsidRDefault="00905DD8" w:rsidP="00905DD8">
            <w:pPr>
              <w:jc w:val="center"/>
              <w:rPr>
                <w:b/>
                <w:color w:val="000000" w:themeColor="text1"/>
                <w:spacing w:val="-6"/>
              </w:rPr>
            </w:pPr>
          </w:p>
        </w:tc>
        <w:tc>
          <w:tcPr>
            <w:tcW w:w="1389"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69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835"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trHeight w:val="550"/>
        </w:trPr>
        <w:tc>
          <w:tcPr>
            <w:tcW w:w="2590" w:type="dxa"/>
          </w:tcPr>
          <w:p w:rsidR="00905DD8" w:rsidRPr="005D284E" w:rsidRDefault="00905DD8" w:rsidP="00905DD8">
            <w:pPr>
              <w:widowControl w:val="0"/>
              <w:rPr>
                <w:color w:val="000000" w:themeColor="text1"/>
                <w:lang w:eastAsia="en-US"/>
              </w:rPr>
            </w:pPr>
          </w:p>
        </w:tc>
        <w:tc>
          <w:tcPr>
            <w:tcW w:w="1389" w:type="dxa"/>
          </w:tcPr>
          <w:p w:rsidR="00905DD8" w:rsidRPr="005D284E" w:rsidRDefault="00905DD8" w:rsidP="00905DD8">
            <w:pPr>
              <w:widowControl w:val="0"/>
              <w:jc w:val="center"/>
              <w:rPr>
                <w:color w:val="000000" w:themeColor="text1"/>
                <w:spacing w:val="-6"/>
                <w:lang w:eastAsia="en-US"/>
              </w:rPr>
            </w:pPr>
          </w:p>
        </w:tc>
        <w:tc>
          <w:tcPr>
            <w:tcW w:w="1574" w:type="dxa"/>
          </w:tcPr>
          <w:p w:rsidR="00905DD8" w:rsidRPr="005D284E" w:rsidRDefault="00905DD8" w:rsidP="00905DD8">
            <w:pPr>
              <w:widowControl w:val="0"/>
              <w:jc w:val="center"/>
              <w:rPr>
                <w:color w:val="000000" w:themeColor="text1"/>
                <w:spacing w:val="-6"/>
              </w:rPr>
            </w:pPr>
          </w:p>
        </w:tc>
        <w:tc>
          <w:tcPr>
            <w:tcW w:w="1694" w:type="dxa"/>
          </w:tcPr>
          <w:p w:rsidR="00905DD8" w:rsidRPr="005D284E" w:rsidRDefault="00905DD8" w:rsidP="00905DD8">
            <w:pPr>
              <w:widowControl w:val="0"/>
              <w:jc w:val="center"/>
              <w:rPr>
                <w:color w:val="000000" w:themeColor="text1"/>
                <w:spacing w:val="-6"/>
              </w:rPr>
            </w:pPr>
          </w:p>
        </w:tc>
        <w:tc>
          <w:tcPr>
            <w:tcW w:w="1835" w:type="dxa"/>
          </w:tcPr>
          <w:p w:rsidR="00905DD8" w:rsidRPr="005D284E" w:rsidRDefault="00905DD8" w:rsidP="00905DD8">
            <w:pPr>
              <w:widowControl w:val="0"/>
              <w:jc w:val="center"/>
              <w:rPr>
                <w:color w:val="000000" w:themeColor="text1"/>
                <w:spacing w:val="-6"/>
              </w:rPr>
            </w:pPr>
          </w:p>
        </w:tc>
      </w:tr>
      <w:tr w:rsidR="00905DD8" w:rsidRPr="005D284E" w:rsidTr="00905DD8">
        <w:trPr>
          <w:trHeight w:val="550"/>
        </w:trPr>
        <w:tc>
          <w:tcPr>
            <w:tcW w:w="2590" w:type="dxa"/>
          </w:tcPr>
          <w:p w:rsidR="00905DD8" w:rsidRPr="005D284E" w:rsidRDefault="00905DD8" w:rsidP="00905DD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05DD8" w:rsidRPr="005D284E" w:rsidRDefault="00905DD8" w:rsidP="00905DD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69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835" w:type="dxa"/>
          </w:tcPr>
          <w:p w:rsidR="00905DD8" w:rsidRPr="005D284E" w:rsidRDefault="00905DD8" w:rsidP="00905DD8">
            <w:pPr>
              <w:widowControl w:val="0"/>
              <w:jc w:val="center"/>
              <w:rPr>
                <w:color w:val="000000" w:themeColor="text1"/>
                <w:spacing w:val="-6"/>
              </w:rPr>
            </w:pPr>
            <w:r w:rsidRPr="005D284E">
              <w:rPr>
                <w:color w:val="000000" w:themeColor="text1"/>
                <w:spacing w:val="-6"/>
              </w:rPr>
              <w:t>-</w:t>
            </w:r>
          </w:p>
          <w:p w:rsidR="00905DD8" w:rsidRPr="005D284E" w:rsidRDefault="00905DD8" w:rsidP="00905DD8">
            <w:pPr>
              <w:widowControl w:val="0"/>
              <w:jc w:val="center"/>
              <w:rPr>
                <w:color w:val="000000" w:themeColor="text1"/>
                <w:spacing w:val="-6"/>
              </w:rPr>
            </w:pPr>
          </w:p>
        </w:tc>
      </w:tr>
    </w:tbl>
    <w:p w:rsidR="00905DD8" w:rsidRPr="005D284E" w:rsidRDefault="00905DD8" w:rsidP="00905DD8">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05DD8" w:rsidRPr="005D284E" w:rsidRDefault="00905DD8" w:rsidP="00905DD8">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05DD8" w:rsidRPr="005D284E" w:rsidRDefault="00905DD8" w:rsidP="00905DD8">
      <w:pPr>
        <w:ind w:right="-568"/>
        <w:rPr>
          <w:color w:val="000000" w:themeColor="text1"/>
        </w:rPr>
      </w:pPr>
    </w:p>
    <w:p w:rsidR="00905DD8" w:rsidRPr="005D284E" w:rsidRDefault="00905DD8" w:rsidP="00905DD8">
      <w:pPr>
        <w:ind w:right="-568"/>
        <w:rPr>
          <w:color w:val="000000" w:themeColor="text1"/>
        </w:rPr>
      </w:pPr>
    </w:p>
    <w:p w:rsidR="00905DD8" w:rsidRPr="005D284E" w:rsidRDefault="00905DD8" w:rsidP="00905DD8">
      <w:pPr>
        <w:rPr>
          <w:color w:val="000000" w:themeColor="text1"/>
        </w:rPr>
        <w:sectPr w:rsidR="00905DD8" w:rsidRPr="005D284E" w:rsidSect="005C4669">
          <w:pgSz w:w="11906" w:h="16838"/>
          <w:pgMar w:top="1134" w:right="1701" w:bottom="1134" w:left="1134" w:header="709" w:footer="709" w:gutter="0"/>
          <w:cols w:space="708"/>
          <w:docGrid w:linePitch="360"/>
        </w:sectPr>
      </w:pPr>
    </w:p>
    <w:p w:rsidR="00905DD8" w:rsidRPr="005D284E" w:rsidRDefault="00905DD8" w:rsidP="00905DD8">
      <w:pPr>
        <w:pStyle w:val="350"/>
        <w:jc w:val="center"/>
        <w:rPr>
          <w:color w:val="000000" w:themeColor="text1"/>
          <w:szCs w:val="24"/>
        </w:rPr>
      </w:pPr>
      <w:bookmarkStart w:id="9" w:name="_Toc47964075"/>
      <w:bookmarkStart w:id="10" w:name="_Toc47969363"/>
      <w:bookmarkStart w:id="11" w:name="_Toc55215547"/>
    </w:p>
    <w:p w:rsidR="00905DD8" w:rsidRPr="008A6F5F" w:rsidRDefault="00905DD8" w:rsidP="00905DD8">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Званновский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05DD8" w:rsidRPr="008A6F5F"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05DD8" w:rsidRPr="008A6F5F" w:rsidRDefault="00905DD8" w:rsidP="00905DD8">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05DD8" w:rsidRPr="007F11B6" w:rsidRDefault="00905DD8" w:rsidP="00905DD8">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Званновский</w:t>
      </w:r>
      <w:proofErr w:type="spellEnd"/>
      <w:r w:rsidRPr="007F11B6">
        <w:t xml:space="preserve"> сельсовет» Глушковского района </w:t>
      </w:r>
      <w:r w:rsidRPr="007F11B6">
        <w:rPr>
          <w:b/>
          <w:bCs/>
        </w:rPr>
        <w:t>Курской области</w:t>
      </w:r>
    </w:p>
    <w:p w:rsidR="00905DD8" w:rsidRPr="007F11B6"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t>Званновский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05DD8" w:rsidRPr="008A6F5F" w:rsidRDefault="00905DD8" w:rsidP="00905DD8">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05DD8" w:rsidRPr="008A6F5F" w:rsidTr="00905DD8">
        <w:trPr>
          <w:trHeight w:val="1088"/>
          <w:tblHeader/>
        </w:trPr>
        <w:tc>
          <w:tcPr>
            <w:tcW w:w="0" w:type="auto"/>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Наименование, вид объекта</w:t>
            </w:r>
          </w:p>
          <w:p w:rsidR="00905DD8" w:rsidRPr="008A6F5F" w:rsidRDefault="00905DD8" w:rsidP="00905DD8">
            <w:pPr>
              <w:jc w:val="center"/>
              <w:rPr>
                <w:b/>
                <w:spacing w:val="-6"/>
              </w:rPr>
            </w:pPr>
          </w:p>
        </w:tc>
        <w:tc>
          <w:tcPr>
            <w:tcW w:w="6270" w:type="dxa"/>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Сельское поселение</w:t>
            </w:r>
          </w:p>
        </w:tc>
      </w:tr>
      <w:tr w:rsidR="00905DD8" w:rsidRPr="008A6F5F" w:rsidTr="00905DD8">
        <w:trPr>
          <w:trHeight w:val="166"/>
          <w:tblHeader/>
        </w:trPr>
        <w:tc>
          <w:tcPr>
            <w:tcW w:w="0" w:type="auto"/>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5</w:t>
            </w:r>
          </w:p>
        </w:tc>
      </w:tr>
      <w:tr w:rsidR="00905DD8" w:rsidRPr="008A6F5F" w:rsidTr="00905DD8">
        <w:trPr>
          <w:trHeight w:val="554"/>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электроснабжения</w:t>
            </w:r>
          </w:p>
          <w:p w:rsidR="00905DD8" w:rsidRPr="008A6F5F" w:rsidRDefault="00905DD8" w:rsidP="00905DD8">
            <w:pPr>
              <w:widowControl w:val="0"/>
              <w:jc w:val="center"/>
              <w:rPr>
                <w:b/>
              </w:rPr>
            </w:pPr>
            <w:r w:rsidRPr="008A6F5F">
              <w:t>Комплекс сооружений электроснабжения</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05DD8" w:rsidRPr="004C1BA7" w:rsidRDefault="00905DD8" w:rsidP="004C1BA7">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05DD8" w:rsidRPr="008A6F5F" w:rsidRDefault="00905DD8" w:rsidP="00905DD8">
            <w:pPr>
              <w:jc w:val="center"/>
              <w:rPr>
                <w:bCs/>
                <w:color w:val="000000"/>
                <w:spacing w:val="-4"/>
              </w:rPr>
            </w:pP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теплоснабжения</w:t>
            </w:r>
          </w:p>
          <w:p w:rsidR="00905DD8" w:rsidRPr="008A6F5F" w:rsidRDefault="00905DD8" w:rsidP="00905DD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05DD8" w:rsidRPr="008A6F5F" w:rsidRDefault="00905DD8" w:rsidP="00905DD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05DD8" w:rsidRPr="008A6F5F" w:rsidRDefault="00632D65" w:rsidP="00905DD8">
            <w:pPr>
              <w:jc w:val="center"/>
              <w:rPr>
                <w:bCs/>
                <w:spacing w:val="-6"/>
              </w:rPr>
            </w:pPr>
            <w:r>
              <w:rPr>
                <w:bCs/>
                <w:spacing w:val="-6"/>
              </w:rPr>
              <w:t>Предельное значение по группе «В</w:t>
            </w:r>
            <w:r w:rsidR="00905DD8" w:rsidRPr="008A6F5F">
              <w:rPr>
                <w:bCs/>
                <w:spacing w:val="-6"/>
              </w:rPr>
              <w:t xml:space="preserve">» получаем по формуле: </w:t>
            </w:r>
          </w:p>
          <w:p w:rsidR="00905DD8" w:rsidRPr="008A6F5F" w:rsidRDefault="00905DD8" w:rsidP="00905DD8">
            <w:pPr>
              <w:jc w:val="center"/>
              <w:rPr>
                <w:bCs/>
                <w:spacing w:val="-6"/>
              </w:rPr>
            </w:pPr>
            <w:r>
              <w:rPr>
                <w:spacing w:val="-6"/>
              </w:rPr>
              <w:lastRenderedPageBreak/>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05DD8" w:rsidRPr="008A6F5F" w:rsidRDefault="00905DD8" w:rsidP="00905DD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lastRenderedPageBreak/>
              <w:t>Объекты водоснабжения</w:t>
            </w:r>
          </w:p>
          <w:p w:rsidR="00905DD8" w:rsidRPr="008A6F5F" w:rsidRDefault="00905DD8" w:rsidP="00905DD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05DD8" w:rsidRPr="008A6F5F" w:rsidRDefault="00632D65" w:rsidP="00905DD8">
            <w:pPr>
              <w:jc w:val="center"/>
              <w:rPr>
                <w:bCs/>
                <w:color w:val="000000"/>
                <w:spacing w:val="-4"/>
              </w:rPr>
            </w:pPr>
            <w:r>
              <w:rPr>
                <w:bCs/>
                <w:color w:val="000000"/>
                <w:spacing w:val="-4"/>
              </w:rPr>
              <w:t>Предельное значение по группе «В</w:t>
            </w:r>
            <w:r w:rsidR="00905DD8" w:rsidRPr="008A6F5F">
              <w:rPr>
                <w:bCs/>
                <w:color w:val="000000"/>
                <w:spacing w:val="-4"/>
              </w:rPr>
              <w:t xml:space="preserve">» получаем по формуле: </w:t>
            </w:r>
          </w:p>
          <w:p w:rsidR="00905DD8" w:rsidRPr="008A6F5F" w:rsidRDefault="00905DD8" w:rsidP="00905DD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водоотведения</w:t>
            </w:r>
          </w:p>
          <w:p w:rsidR="00905DD8" w:rsidRPr="008A6F5F" w:rsidRDefault="00905DD8" w:rsidP="00905DD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4C1BA7">
              <w:rPr>
                <w:color w:val="000000"/>
                <w:spacing w:val="-4"/>
              </w:rPr>
              <w:t>ете на одного жителя составил 89,1</w:t>
            </w:r>
            <w:r w:rsidRPr="008A6F5F">
              <w:rPr>
                <w:color w:val="000000"/>
                <w:spacing w:val="-4"/>
              </w:rPr>
              <w:t xml:space="preserve"> литров.</w:t>
            </w:r>
          </w:p>
          <w:p w:rsidR="00905DD8" w:rsidRPr="008A6F5F" w:rsidRDefault="00632D65" w:rsidP="00905DD8">
            <w:pPr>
              <w:jc w:val="center"/>
              <w:rPr>
                <w:color w:val="000000"/>
                <w:spacing w:val="-4"/>
              </w:rPr>
            </w:pPr>
            <w:r>
              <w:rPr>
                <w:color w:val="000000"/>
                <w:spacing w:val="-4"/>
              </w:rPr>
              <w:t>Предельное значение по группе «В</w:t>
            </w:r>
            <w:r w:rsidR="00905DD8" w:rsidRPr="008A6F5F">
              <w:rPr>
                <w:color w:val="000000"/>
                <w:spacing w:val="-4"/>
              </w:rPr>
              <w:t xml:space="preserve">» получаем по формуле: </w:t>
            </w:r>
          </w:p>
          <w:p w:rsidR="00905DD8" w:rsidRPr="008A6F5F" w:rsidRDefault="00905DD8" w:rsidP="00905DD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05DD8" w:rsidRPr="008A6F5F" w:rsidRDefault="00905DD8" w:rsidP="00905DD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автомобильных дорог</w:t>
            </w:r>
          </w:p>
          <w:p w:rsidR="00905DD8" w:rsidRPr="008A6F5F" w:rsidRDefault="00905DD8" w:rsidP="00905DD8">
            <w:pPr>
              <w:widowControl w:val="0"/>
              <w:jc w:val="center"/>
            </w:pPr>
            <w:r w:rsidRPr="008A6F5F">
              <w:t>Улично-дорожная сеть</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05DD8" w:rsidRPr="008A6F5F" w:rsidRDefault="00905DD8" w:rsidP="00905DD8">
            <w:pPr>
              <w:jc w:val="center"/>
              <w:rPr>
                <w:bCs/>
                <w:color w:val="000000"/>
                <w:spacing w:val="-4"/>
              </w:rPr>
            </w:pPr>
            <w:r w:rsidRPr="008A6F5F">
              <w:rPr>
                <w:bCs/>
                <w:color w:val="000000"/>
                <w:spacing w:val="-4"/>
              </w:rPr>
              <w:t>Предельное значение по гру</w:t>
            </w:r>
            <w:r w:rsidR="00632D65">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05DD8" w:rsidRPr="008A6F5F" w:rsidRDefault="00905DD8" w:rsidP="00905DD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w:t>
            </w:r>
          </w:p>
        </w:tc>
      </w:tr>
      <w:tr w:rsidR="00905DD8" w:rsidRPr="008A6F5F" w:rsidTr="00905DD8">
        <w:trPr>
          <w:trHeight w:val="3308"/>
        </w:trPr>
        <w:tc>
          <w:tcPr>
            <w:tcW w:w="0" w:type="auto"/>
            <w:tcBorders>
              <w:top w:val="single" w:sz="2" w:space="0" w:color="auto"/>
            </w:tcBorders>
          </w:tcPr>
          <w:p w:rsidR="00905DD8" w:rsidRPr="008A6F5F" w:rsidRDefault="00905DD8" w:rsidP="00905DD8">
            <w:pPr>
              <w:widowControl w:val="0"/>
              <w:jc w:val="center"/>
            </w:pPr>
            <w:r w:rsidRPr="008A6F5F">
              <w:lastRenderedPageBreak/>
              <w:t>Остановочный пункт</w:t>
            </w:r>
          </w:p>
        </w:tc>
        <w:tc>
          <w:tcPr>
            <w:tcW w:w="6270" w:type="dxa"/>
            <w:tcBorders>
              <w:top w:val="single" w:sz="2" w:space="0" w:color="auto"/>
            </w:tcBorders>
          </w:tcPr>
          <w:p w:rsidR="00905DD8" w:rsidRPr="008A6F5F" w:rsidRDefault="00905DD8" w:rsidP="00905DD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05DD8" w:rsidRPr="008A6F5F" w:rsidRDefault="00905DD8" w:rsidP="00905DD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05DD8" w:rsidRPr="008A6F5F" w:rsidRDefault="00905DD8" w:rsidP="00905DD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образования</w:t>
            </w:r>
          </w:p>
        </w:tc>
        <w:tc>
          <w:tcPr>
            <w:tcW w:w="6270" w:type="dxa"/>
            <w:tcBorders>
              <w:top w:val="single" w:sz="2" w:space="0" w:color="auto"/>
              <w:bottom w:val="single" w:sz="2" w:space="0" w:color="auto"/>
            </w:tcBorders>
          </w:tcPr>
          <w:p w:rsidR="00905DD8" w:rsidRPr="008A6F5F" w:rsidRDefault="00905DD8" w:rsidP="00905DD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05DD8" w:rsidRPr="008A6F5F" w:rsidRDefault="00905DD8" w:rsidP="00905DD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05DD8" w:rsidRPr="008A6F5F" w:rsidRDefault="00905DD8" w:rsidP="00905DD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sidRPr="008A6F5F">
              <w:rPr>
                <w:b/>
              </w:rPr>
              <w:t>Объекты</w:t>
            </w:r>
          </w:p>
          <w:p w:rsidR="00905DD8" w:rsidRPr="008A6F5F" w:rsidRDefault="00905DD8" w:rsidP="00905DD8">
            <w:pPr>
              <w:jc w:val="center"/>
              <w:rPr>
                <w:b/>
              </w:rPr>
            </w:pPr>
            <w:r w:rsidRPr="008A6F5F">
              <w:rPr>
                <w:b/>
              </w:rPr>
              <w:t>ритуальных услуг</w:t>
            </w:r>
          </w:p>
          <w:p w:rsidR="00905DD8" w:rsidRPr="008A6F5F" w:rsidRDefault="00905DD8" w:rsidP="00905DD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05DD8" w:rsidRPr="008A6F5F" w:rsidRDefault="00905DD8" w:rsidP="00905DD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здравоохранения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05DD8" w:rsidRPr="008A6F5F" w:rsidRDefault="00905DD8" w:rsidP="00905DD8">
      <w:pPr>
        <w:spacing w:after="200" w:line="276" w:lineRule="auto"/>
        <w:rPr>
          <w:rFonts w:eastAsia="TimesNewRomanPSMT"/>
        </w:rPr>
        <w:sectPr w:rsidR="00905DD8" w:rsidRPr="008A6F5F" w:rsidSect="005C4669">
          <w:headerReference w:type="default" r:id="rId14"/>
          <w:pgSz w:w="11906" w:h="16838"/>
          <w:pgMar w:top="1134" w:right="1701" w:bottom="1134" w:left="1134" w:header="709" w:footer="709" w:gutter="0"/>
          <w:cols w:space="708"/>
          <w:docGrid w:linePitch="360"/>
        </w:sectPr>
      </w:pPr>
    </w:p>
    <w:p w:rsidR="00905DD8" w:rsidRPr="008A6F5F" w:rsidRDefault="00905DD8" w:rsidP="00905DD8">
      <w:pPr>
        <w:autoSpaceDE w:val="0"/>
        <w:spacing w:line="276" w:lineRule="auto"/>
        <w:ind w:left="-567"/>
        <w:jc w:val="right"/>
      </w:pPr>
    </w:p>
    <w:p w:rsidR="00905DD8" w:rsidRPr="007F11B6" w:rsidRDefault="00905DD8" w:rsidP="00905DD8">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Званновский </w:t>
      </w:r>
      <w:r w:rsidRPr="007F11B6">
        <w:rPr>
          <w:szCs w:val="24"/>
        </w:rPr>
        <w:t>сельсовет» Глушковского района КУРСКОЙ ОБЛАСТИ</w:t>
      </w:r>
    </w:p>
    <w:p w:rsidR="00905DD8" w:rsidRPr="007F11B6" w:rsidRDefault="00905DD8" w:rsidP="00905DD8">
      <w:pPr>
        <w:autoSpaceDE w:val="0"/>
        <w:spacing w:line="276" w:lineRule="auto"/>
        <w:ind w:left="-567"/>
        <w:jc w:val="both"/>
      </w:pPr>
    </w:p>
    <w:p w:rsidR="00905DD8" w:rsidRPr="007F11B6" w:rsidRDefault="00905DD8" w:rsidP="00905DD8">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Званновский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05DD8" w:rsidRPr="007F11B6" w:rsidRDefault="00905DD8" w:rsidP="00905DD8">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05DD8" w:rsidRPr="007F11B6" w:rsidRDefault="00905DD8" w:rsidP="00905DD8">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Званновский</w:t>
      </w:r>
      <w:proofErr w:type="spellEnd"/>
      <w:r w:rsidRPr="007F11B6">
        <w:t xml:space="preserve"> сельсовет» Глушковского района </w:t>
      </w:r>
      <w:r w:rsidRPr="007F11B6">
        <w:rPr>
          <w:rFonts w:eastAsia="TimesNewRomanPSMT"/>
        </w:rPr>
        <w:t>Курской области:</w:t>
      </w:r>
    </w:p>
    <w:p w:rsidR="00905DD8" w:rsidRPr="008A6F5F" w:rsidRDefault="00905DD8" w:rsidP="00905DD8">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05DD8" w:rsidRPr="008A6F5F" w:rsidRDefault="00905DD8" w:rsidP="00905DD8">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05DD8" w:rsidRPr="008A6F5F" w:rsidRDefault="00905DD8" w:rsidP="00905DD8">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05DD8" w:rsidRPr="008A6F5F" w:rsidRDefault="00905DD8" w:rsidP="00905DD8">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05DD8" w:rsidRPr="008A6F5F" w:rsidRDefault="00905DD8" w:rsidP="00905DD8">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05DD8" w:rsidRPr="008A6F5F" w:rsidRDefault="00905DD8" w:rsidP="00905DD8">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05DD8" w:rsidRPr="008A6F5F" w:rsidRDefault="00905DD8" w:rsidP="00905DD8">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05DD8" w:rsidRPr="008A6F5F" w:rsidRDefault="00905DD8" w:rsidP="00905DD8">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05DD8" w:rsidRPr="008A6F5F" w:rsidRDefault="00905DD8" w:rsidP="00905DD8">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05DD8" w:rsidRPr="008A6F5F" w:rsidRDefault="00905DD8" w:rsidP="00905DD8">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sectPr w:rsidR="00905DD8" w:rsidRPr="008A6F5F" w:rsidSect="00664BFA">
          <w:pgSz w:w="11906" w:h="16838"/>
          <w:pgMar w:top="1134" w:right="1134" w:bottom="1134" w:left="1701" w:header="709" w:footer="709" w:gutter="0"/>
          <w:cols w:space="708"/>
          <w:docGrid w:linePitch="360"/>
        </w:sectPr>
      </w:pPr>
    </w:p>
    <w:p w:rsidR="00905DD8" w:rsidRPr="008A6F5F" w:rsidRDefault="00905DD8" w:rsidP="00905DD8">
      <w:pPr>
        <w:pStyle w:val="270"/>
        <w:ind w:left="-567"/>
        <w:jc w:val="left"/>
        <w:rPr>
          <w:b w:val="0"/>
        </w:rPr>
      </w:pPr>
      <w:r w:rsidRPr="008A6F5F">
        <w:rPr>
          <w:b w:val="0"/>
        </w:rPr>
        <w:lastRenderedPageBreak/>
        <w:t xml:space="preserve">                                                                                                                   Приложение  </w:t>
      </w:r>
    </w:p>
    <w:p w:rsidR="00905DD8" w:rsidRPr="008A6F5F" w:rsidRDefault="00905DD8" w:rsidP="00905DD8">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05DD8" w:rsidRDefault="00905DD8" w:rsidP="00905DD8">
      <w:pPr>
        <w:pStyle w:val="270"/>
        <w:ind w:left="-567"/>
        <w:rPr>
          <w:b w:val="0"/>
        </w:rPr>
      </w:pPr>
      <w:r w:rsidRPr="008A6F5F">
        <w:rPr>
          <w:b w:val="0"/>
        </w:rPr>
        <w:t xml:space="preserve">проектирования </w:t>
      </w:r>
      <w:r w:rsidR="006650EE">
        <w:rPr>
          <w:b w:val="0"/>
        </w:rPr>
        <w:t xml:space="preserve"> Званновского</w:t>
      </w:r>
      <w:r>
        <w:rPr>
          <w:b w:val="0"/>
        </w:rPr>
        <w:t xml:space="preserve">  сельсовета </w:t>
      </w:r>
    </w:p>
    <w:p w:rsidR="00905DD8" w:rsidRPr="008A6F5F" w:rsidRDefault="00905DD8" w:rsidP="00905DD8">
      <w:pPr>
        <w:pStyle w:val="270"/>
        <w:ind w:left="-567"/>
        <w:rPr>
          <w:b w:val="0"/>
        </w:rPr>
      </w:pPr>
      <w:r>
        <w:rPr>
          <w:b w:val="0"/>
        </w:rPr>
        <w:t xml:space="preserve"> Глушковского  района </w:t>
      </w:r>
      <w:r w:rsidRPr="008A6F5F">
        <w:rPr>
          <w:b w:val="0"/>
        </w:rPr>
        <w:t>Курской области</w:t>
      </w:r>
    </w:p>
    <w:p w:rsidR="00905DD8" w:rsidRPr="008A6F5F" w:rsidRDefault="00905DD8" w:rsidP="00905DD8">
      <w:pPr>
        <w:pStyle w:val="320"/>
        <w:ind w:left="-567"/>
      </w:pPr>
    </w:p>
    <w:p w:rsidR="00905DD8" w:rsidRPr="008A6F5F" w:rsidRDefault="00905DD8" w:rsidP="00905DD8">
      <w:pPr>
        <w:ind w:left="-567" w:firstLine="709"/>
        <w:jc w:val="center"/>
        <w:rPr>
          <w:b/>
        </w:rPr>
      </w:pPr>
    </w:p>
    <w:p w:rsidR="00905DD8" w:rsidRPr="008A6F5F" w:rsidRDefault="00905DD8" w:rsidP="00905DD8">
      <w:pPr>
        <w:ind w:left="-567"/>
        <w:jc w:val="center"/>
        <w:rPr>
          <w:b/>
        </w:rPr>
      </w:pPr>
      <w:r w:rsidRPr="008A6F5F">
        <w:rPr>
          <w:b/>
        </w:rPr>
        <w:t>ПЕРЕЧЕНЬ</w:t>
      </w:r>
    </w:p>
    <w:p w:rsidR="00905DD8" w:rsidRPr="008A6F5F" w:rsidRDefault="00905DD8" w:rsidP="00905DD8">
      <w:pPr>
        <w:ind w:left="-567"/>
        <w:jc w:val="center"/>
        <w:rPr>
          <w:b/>
        </w:rPr>
      </w:pPr>
      <w:r w:rsidRPr="008A6F5F">
        <w:rPr>
          <w:b/>
        </w:rPr>
        <w:t>используемых терминов и определений</w:t>
      </w:r>
    </w:p>
    <w:p w:rsidR="00905DD8" w:rsidRPr="008A6F5F" w:rsidRDefault="00905DD8" w:rsidP="00905DD8">
      <w:pPr>
        <w:ind w:left="-567" w:firstLine="709"/>
        <w:jc w:val="center"/>
        <w:rPr>
          <w:b/>
        </w:rPr>
      </w:pPr>
    </w:p>
    <w:p w:rsidR="00905DD8" w:rsidRPr="008A6F5F" w:rsidRDefault="00905DD8" w:rsidP="00905DD8">
      <w:pPr>
        <w:autoSpaceDE w:val="0"/>
        <w:ind w:left="-567"/>
        <w:jc w:val="both"/>
      </w:pPr>
    </w:p>
    <w:p w:rsidR="00905DD8" w:rsidRPr="008A6F5F" w:rsidRDefault="00905DD8" w:rsidP="00905DD8">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05DD8" w:rsidRPr="008A6F5F" w:rsidRDefault="00905DD8" w:rsidP="00905DD8">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05DD8" w:rsidRPr="008A6F5F" w:rsidRDefault="00905DD8" w:rsidP="00905DD8">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05DD8" w:rsidRPr="008A6F5F" w:rsidRDefault="00905DD8" w:rsidP="00905DD8">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05DD8" w:rsidRPr="008A6F5F" w:rsidRDefault="00905DD8" w:rsidP="00905DD8">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05DD8" w:rsidRPr="008A6F5F" w:rsidRDefault="00905DD8" w:rsidP="00905DD8">
      <w:pPr>
        <w:autoSpaceDE w:val="0"/>
        <w:ind w:left="-567" w:firstLine="709"/>
      </w:pPr>
    </w:p>
    <w:p w:rsidR="00905DD8" w:rsidRPr="008A6F5F" w:rsidRDefault="00905DD8" w:rsidP="00905DD8">
      <w:pPr>
        <w:autoSpaceDE w:val="0"/>
        <w:ind w:firstLine="709"/>
        <w:jc w:val="both"/>
        <w:sectPr w:rsidR="00905DD8" w:rsidRPr="008A6F5F" w:rsidSect="0010196E">
          <w:headerReference w:type="first" r:id="rId16"/>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pStyle w:val="340"/>
      </w:pPr>
    </w:p>
    <w:p w:rsidR="00905DD8" w:rsidRPr="008A6F5F" w:rsidRDefault="00905DD8" w:rsidP="00905DD8">
      <w:pPr>
        <w:autoSpaceDE w:val="0"/>
        <w:spacing w:line="276" w:lineRule="auto"/>
        <w:ind w:left="720"/>
        <w:jc w:val="center"/>
        <w:rPr>
          <w:b/>
          <w:bCs/>
        </w:rPr>
      </w:pPr>
    </w:p>
    <w:p w:rsidR="00905DD8" w:rsidRPr="008A6F5F" w:rsidRDefault="00905DD8" w:rsidP="00905DD8">
      <w:pPr>
        <w:autoSpaceDE w:val="0"/>
        <w:spacing w:line="276" w:lineRule="auto"/>
        <w:ind w:left="720"/>
        <w:jc w:val="center"/>
        <w:rPr>
          <w:b/>
          <w:bCs/>
        </w:rPr>
      </w:pPr>
      <w:r w:rsidRPr="008A6F5F">
        <w:rPr>
          <w:b/>
          <w:bCs/>
        </w:rPr>
        <w:t>ПЕРЕЧЕНЬ</w:t>
      </w:r>
    </w:p>
    <w:p w:rsidR="00905DD8" w:rsidRPr="008A6F5F" w:rsidRDefault="00905DD8" w:rsidP="00905DD8">
      <w:pPr>
        <w:autoSpaceDE w:val="0"/>
        <w:spacing w:line="276" w:lineRule="auto"/>
        <w:ind w:left="720"/>
        <w:jc w:val="center"/>
        <w:rPr>
          <w:b/>
        </w:rPr>
      </w:pPr>
      <w:r w:rsidRPr="008A6F5F">
        <w:rPr>
          <w:b/>
          <w:bCs/>
        </w:rPr>
        <w:t>нормируемых объектов местного значения</w:t>
      </w:r>
    </w:p>
    <w:p w:rsidR="00905DD8" w:rsidRPr="008A6F5F" w:rsidRDefault="00905DD8" w:rsidP="00905DD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05DD8" w:rsidRPr="008A6F5F" w:rsidTr="00905DD8">
        <w:tc>
          <w:tcPr>
            <w:tcW w:w="838" w:type="dxa"/>
            <w:vAlign w:val="center"/>
          </w:tcPr>
          <w:p w:rsidR="00905DD8" w:rsidRPr="008A6F5F" w:rsidRDefault="00905DD8" w:rsidP="00905DD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05DD8" w:rsidRPr="008A6F5F" w:rsidRDefault="00905DD8" w:rsidP="00905DD8">
            <w:pPr>
              <w:autoSpaceDE w:val="0"/>
              <w:spacing w:line="276" w:lineRule="auto"/>
              <w:jc w:val="center"/>
              <w:rPr>
                <w:b/>
              </w:rPr>
            </w:pPr>
            <w:r w:rsidRPr="008A6F5F">
              <w:rPr>
                <w:b/>
              </w:rPr>
              <w:t>Наименование нормируемых объектов местного значения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w:t>
            </w:r>
          </w:p>
        </w:tc>
        <w:tc>
          <w:tcPr>
            <w:tcW w:w="8115" w:type="dxa"/>
            <w:vAlign w:val="center"/>
          </w:tcPr>
          <w:p w:rsidR="00905DD8" w:rsidRPr="008A6F5F" w:rsidRDefault="00905DD8" w:rsidP="00905DD8">
            <w:pPr>
              <w:autoSpaceDE w:val="0"/>
              <w:spacing w:line="276" w:lineRule="auto"/>
            </w:pPr>
            <w:r w:rsidRPr="008A6F5F">
              <w:t>Комплекс сооружений электроснабжения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2</w:t>
            </w:r>
          </w:p>
        </w:tc>
        <w:tc>
          <w:tcPr>
            <w:tcW w:w="8115" w:type="dxa"/>
            <w:vAlign w:val="center"/>
          </w:tcPr>
          <w:p w:rsidR="00905DD8" w:rsidRPr="008A6F5F" w:rsidRDefault="00905DD8" w:rsidP="00905DD8">
            <w:pPr>
              <w:autoSpaceDE w:val="0"/>
              <w:spacing w:line="276" w:lineRule="auto"/>
            </w:pPr>
            <w:r w:rsidRPr="008A6F5F">
              <w:t>Комплекс сооружений теплоснабжения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3</w:t>
            </w:r>
          </w:p>
        </w:tc>
        <w:tc>
          <w:tcPr>
            <w:tcW w:w="8115" w:type="dxa"/>
            <w:vAlign w:val="center"/>
          </w:tcPr>
          <w:p w:rsidR="00905DD8" w:rsidRPr="008A6F5F" w:rsidRDefault="00905DD8" w:rsidP="00905DD8">
            <w:pPr>
              <w:autoSpaceDE w:val="0"/>
              <w:spacing w:line="276" w:lineRule="auto"/>
            </w:pPr>
            <w:r w:rsidRPr="008A6F5F">
              <w:t>Комплекс сооружений водоснабжения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4</w:t>
            </w:r>
          </w:p>
        </w:tc>
        <w:tc>
          <w:tcPr>
            <w:tcW w:w="8115" w:type="dxa"/>
            <w:vAlign w:val="center"/>
          </w:tcPr>
          <w:p w:rsidR="00905DD8" w:rsidRPr="008A6F5F" w:rsidRDefault="00905DD8" w:rsidP="00905DD8">
            <w:pPr>
              <w:autoSpaceDE w:val="0"/>
              <w:spacing w:line="276" w:lineRule="auto"/>
            </w:pPr>
            <w:r w:rsidRPr="008A6F5F">
              <w:t>Комплекс сооружений водоотведения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5</w:t>
            </w:r>
          </w:p>
        </w:tc>
        <w:tc>
          <w:tcPr>
            <w:tcW w:w="8115" w:type="dxa"/>
            <w:vAlign w:val="center"/>
          </w:tcPr>
          <w:p w:rsidR="00905DD8" w:rsidRPr="008A6F5F" w:rsidRDefault="00905DD8" w:rsidP="00905DD8">
            <w:pPr>
              <w:autoSpaceDE w:val="0"/>
              <w:spacing w:line="276" w:lineRule="auto"/>
            </w:pPr>
            <w:r w:rsidRPr="008A6F5F">
              <w:t>Улично-дорожная сеть</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6</w:t>
            </w:r>
          </w:p>
        </w:tc>
        <w:tc>
          <w:tcPr>
            <w:tcW w:w="8115" w:type="dxa"/>
            <w:vAlign w:val="center"/>
          </w:tcPr>
          <w:p w:rsidR="00905DD8" w:rsidRPr="008A6F5F" w:rsidRDefault="00905DD8" w:rsidP="00905DD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7</w:t>
            </w:r>
          </w:p>
        </w:tc>
        <w:tc>
          <w:tcPr>
            <w:tcW w:w="8115" w:type="dxa"/>
            <w:vAlign w:val="center"/>
          </w:tcPr>
          <w:p w:rsidR="00905DD8" w:rsidRPr="008A6F5F" w:rsidRDefault="00905DD8" w:rsidP="00905DD8">
            <w:pPr>
              <w:autoSpaceDE w:val="0"/>
              <w:spacing w:line="276" w:lineRule="auto"/>
            </w:pPr>
            <w:r w:rsidRPr="008A6F5F">
              <w:t>Остановочный пункт</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8</w:t>
            </w:r>
          </w:p>
        </w:tc>
        <w:tc>
          <w:tcPr>
            <w:tcW w:w="8115" w:type="dxa"/>
            <w:vAlign w:val="center"/>
          </w:tcPr>
          <w:p w:rsidR="00905DD8" w:rsidRPr="008A6F5F" w:rsidRDefault="00905DD8" w:rsidP="00905DD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9</w:t>
            </w:r>
          </w:p>
        </w:tc>
        <w:tc>
          <w:tcPr>
            <w:tcW w:w="8115" w:type="dxa"/>
            <w:vAlign w:val="center"/>
          </w:tcPr>
          <w:p w:rsidR="00905DD8" w:rsidRPr="008A6F5F" w:rsidRDefault="00905DD8" w:rsidP="00905DD8">
            <w:pPr>
              <w:autoSpaceDE w:val="0"/>
              <w:spacing w:line="276" w:lineRule="auto"/>
            </w:pPr>
            <w:r>
              <w:t>Дошкольная  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10</w:t>
            </w:r>
          </w:p>
        </w:tc>
        <w:tc>
          <w:tcPr>
            <w:tcW w:w="8115" w:type="dxa"/>
            <w:vAlign w:val="center"/>
          </w:tcPr>
          <w:p w:rsidR="00905DD8" w:rsidRPr="008A6F5F" w:rsidRDefault="00905DD8" w:rsidP="00905DD8">
            <w:pPr>
              <w:autoSpaceDE w:val="0"/>
              <w:spacing w:line="276" w:lineRule="auto"/>
            </w:pPr>
            <w:r>
              <w:t>Общеобразовательная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11</w:t>
            </w:r>
          </w:p>
        </w:tc>
        <w:tc>
          <w:tcPr>
            <w:tcW w:w="8115" w:type="dxa"/>
            <w:vAlign w:val="center"/>
          </w:tcPr>
          <w:p w:rsidR="00905DD8" w:rsidRPr="008A6F5F" w:rsidRDefault="00905DD8" w:rsidP="00905DD8">
            <w:pPr>
              <w:autoSpaceDE w:val="0"/>
              <w:spacing w:line="276" w:lineRule="auto"/>
            </w:pPr>
            <w:r>
              <w:t>Объекты  дополнительного  образования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12</w:t>
            </w:r>
          </w:p>
        </w:tc>
        <w:tc>
          <w:tcPr>
            <w:tcW w:w="8115" w:type="dxa"/>
            <w:vAlign w:val="center"/>
          </w:tcPr>
          <w:p w:rsidR="00905DD8" w:rsidRPr="008A6F5F" w:rsidRDefault="00FB7F31" w:rsidP="00905DD8">
            <w:pPr>
              <w:autoSpaceDE w:val="0"/>
              <w:spacing w:line="276" w:lineRule="auto"/>
            </w:pPr>
            <w:r>
              <w:t xml:space="preserve"> </w:t>
            </w:r>
            <w:r w:rsidRPr="008A6F5F">
              <w:t>Специализированная служба по вопросам похоронного дела</w:t>
            </w:r>
          </w:p>
        </w:tc>
      </w:tr>
      <w:tr w:rsidR="00905DD8" w:rsidRPr="008A6F5F" w:rsidTr="00905DD8">
        <w:tc>
          <w:tcPr>
            <w:tcW w:w="838" w:type="dxa"/>
            <w:vAlign w:val="center"/>
          </w:tcPr>
          <w:p w:rsidR="00905DD8" w:rsidRPr="008A6F5F" w:rsidRDefault="00905DD8" w:rsidP="00905DD8">
            <w:pPr>
              <w:autoSpaceDE w:val="0"/>
              <w:spacing w:line="276" w:lineRule="auto"/>
              <w:jc w:val="center"/>
            </w:pPr>
            <w:r>
              <w:t>13</w:t>
            </w:r>
          </w:p>
        </w:tc>
        <w:tc>
          <w:tcPr>
            <w:tcW w:w="8115" w:type="dxa"/>
            <w:vAlign w:val="center"/>
          </w:tcPr>
          <w:p w:rsidR="00905DD8" w:rsidRPr="008A6F5F" w:rsidRDefault="00905DD8" w:rsidP="00905DD8">
            <w:pPr>
              <w:autoSpaceDE w:val="0"/>
              <w:spacing w:line="276" w:lineRule="auto"/>
            </w:pPr>
            <w:r w:rsidRPr="008A6F5F">
              <w:t>Кладбище традиционного захоронения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14</w:t>
            </w:r>
          </w:p>
        </w:tc>
        <w:tc>
          <w:tcPr>
            <w:tcW w:w="8115" w:type="dxa"/>
            <w:vAlign w:val="center"/>
          </w:tcPr>
          <w:p w:rsidR="00905DD8" w:rsidRPr="008A6F5F" w:rsidRDefault="00FB7F31" w:rsidP="00905DD8">
            <w:pPr>
              <w:autoSpaceDE w:val="0"/>
              <w:spacing w:line="276" w:lineRule="auto"/>
            </w:pPr>
            <w:r>
              <w:t>Аптеки</w:t>
            </w:r>
          </w:p>
        </w:tc>
      </w:tr>
    </w:tbl>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sectPr w:rsidR="00905DD8" w:rsidRPr="008A6F5F" w:rsidSect="00C56078">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autoSpaceDE w:val="0"/>
        <w:spacing w:line="276" w:lineRule="auto"/>
        <w:rPr>
          <w:rFonts w:eastAsia="TimesNewRomanPSMT"/>
        </w:rPr>
      </w:pPr>
    </w:p>
    <w:p w:rsidR="00905DD8" w:rsidRPr="008A6F5F" w:rsidRDefault="00905DD8" w:rsidP="00905DD8">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05DD8" w:rsidRPr="008A6F5F" w:rsidRDefault="00905DD8" w:rsidP="00905DD8">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05DD8" w:rsidRPr="008A6F5F" w:rsidRDefault="00905DD8" w:rsidP="00905DD8">
      <w:pPr>
        <w:autoSpaceDE w:val="0"/>
        <w:jc w:val="center"/>
        <w:rPr>
          <w:rFonts w:eastAsia="TimesNewRomanPSMT"/>
          <w:b/>
          <w:bCs/>
        </w:rPr>
      </w:pPr>
      <w:r w:rsidRPr="008A6F5F">
        <w:rPr>
          <w:rFonts w:eastAsia="TimesNewRomanPSMT"/>
          <w:b/>
          <w:bCs/>
        </w:rPr>
        <w:t>к объектам местного значения</w:t>
      </w:r>
    </w:p>
    <w:p w:rsidR="00905DD8" w:rsidRPr="008A6F5F" w:rsidRDefault="00905DD8" w:rsidP="00905DD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05DD8" w:rsidRPr="008A6F5F" w:rsidTr="00905DD8">
        <w:trPr>
          <w:cantSplit/>
          <w:trHeight w:val="342"/>
          <w:jc w:val="center"/>
        </w:trPr>
        <w:tc>
          <w:tcPr>
            <w:tcW w:w="211" w:type="pct"/>
            <w:vMerge w:val="restart"/>
            <w:shd w:val="clear" w:color="auto" w:fill="FFFFFF"/>
            <w:vAlign w:val="center"/>
          </w:tcPr>
          <w:p w:rsidR="00905DD8" w:rsidRPr="008A6F5F" w:rsidRDefault="00905DD8" w:rsidP="00905DD8">
            <w:pPr>
              <w:jc w:val="center"/>
              <w:rPr>
                <w:b/>
                <w:color w:val="000000"/>
              </w:rPr>
            </w:pPr>
            <w:r w:rsidRPr="008A6F5F">
              <w:rPr>
                <w:b/>
                <w:color w:val="000000"/>
              </w:rPr>
              <w:t>№</w:t>
            </w:r>
          </w:p>
        </w:tc>
        <w:tc>
          <w:tcPr>
            <w:tcW w:w="1747" w:type="pct"/>
            <w:vMerge w:val="restart"/>
            <w:shd w:val="clear" w:color="auto" w:fill="FFFFFF"/>
            <w:vAlign w:val="center"/>
          </w:tcPr>
          <w:p w:rsidR="00905DD8" w:rsidRPr="008A6F5F" w:rsidRDefault="00905DD8" w:rsidP="00905DD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05DD8" w:rsidRPr="008A6F5F" w:rsidRDefault="00905DD8" w:rsidP="00905DD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05DD8" w:rsidRPr="008A6F5F" w:rsidRDefault="00905DD8" w:rsidP="00905DD8">
            <w:pPr>
              <w:ind w:firstLine="1"/>
              <w:jc w:val="center"/>
              <w:rPr>
                <w:b/>
                <w:color w:val="000000"/>
              </w:rPr>
            </w:pPr>
            <w:r w:rsidRPr="008A6F5F">
              <w:rPr>
                <w:b/>
                <w:color w:val="000000"/>
              </w:rPr>
              <w:t>Максимально</w:t>
            </w:r>
          </w:p>
          <w:p w:rsidR="00905DD8" w:rsidRPr="008A6F5F" w:rsidRDefault="00905DD8" w:rsidP="00905DD8">
            <w:pPr>
              <w:ind w:firstLine="1"/>
              <w:jc w:val="center"/>
              <w:rPr>
                <w:b/>
                <w:color w:val="000000"/>
              </w:rPr>
            </w:pPr>
            <w:r w:rsidRPr="008A6F5F">
              <w:rPr>
                <w:b/>
                <w:color w:val="000000"/>
              </w:rPr>
              <w:t xml:space="preserve">допустимый уровень </w:t>
            </w:r>
          </w:p>
          <w:p w:rsidR="00905DD8" w:rsidRPr="008A6F5F" w:rsidRDefault="00905DD8" w:rsidP="00905DD8">
            <w:pPr>
              <w:ind w:firstLine="1"/>
              <w:jc w:val="center"/>
              <w:rPr>
                <w:b/>
                <w:color w:val="000000"/>
              </w:rPr>
            </w:pPr>
            <w:r w:rsidRPr="008A6F5F">
              <w:rPr>
                <w:b/>
                <w:color w:val="000000"/>
              </w:rPr>
              <w:t xml:space="preserve">территориальной </w:t>
            </w:r>
          </w:p>
          <w:p w:rsidR="00905DD8" w:rsidRPr="008A6F5F" w:rsidRDefault="00905DD8" w:rsidP="00905DD8">
            <w:pPr>
              <w:ind w:firstLine="1"/>
              <w:jc w:val="center"/>
              <w:rPr>
                <w:b/>
                <w:color w:val="000000"/>
              </w:rPr>
            </w:pPr>
            <w:r w:rsidRPr="008A6F5F">
              <w:rPr>
                <w:b/>
                <w:color w:val="000000"/>
              </w:rPr>
              <w:t>доступности</w:t>
            </w:r>
          </w:p>
        </w:tc>
      </w:tr>
      <w:tr w:rsidR="00905DD8" w:rsidRPr="008A6F5F" w:rsidTr="00905DD8">
        <w:trPr>
          <w:cantSplit/>
          <w:trHeight w:val="342"/>
          <w:jc w:val="center"/>
        </w:trPr>
        <w:tc>
          <w:tcPr>
            <w:tcW w:w="211" w:type="pct"/>
            <w:vMerge/>
            <w:shd w:val="clear" w:color="auto" w:fill="FFFFFF"/>
            <w:vAlign w:val="center"/>
          </w:tcPr>
          <w:p w:rsidR="00905DD8" w:rsidRPr="008A6F5F" w:rsidRDefault="00905DD8" w:rsidP="00905DD8">
            <w:pPr>
              <w:jc w:val="center"/>
              <w:rPr>
                <w:b/>
                <w:color w:val="000000"/>
              </w:rPr>
            </w:pPr>
          </w:p>
        </w:tc>
        <w:tc>
          <w:tcPr>
            <w:tcW w:w="1747" w:type="pct"/>
            <w:vMerge/>
            <w:shd w:val="clear" w:color="auto" w:fill="FFFFFF"/>
            <w:vAlign w:val="center"/>
          </w:tcPr>
          <w:p w:rsidR="00905DD8" w:rsidRPr="008A6F5F" w:rsidRDefault="00905DD8" w:rsidP="00905DD8">
            <w:pPr>
              <w:jc w:val="center"/>
              <w:rPr>
                <w:b/>
                <w:color w:val="000000"/>
              </w:rPr>
            </w:pPr>
          </w:p>
        </w:tc>
        <w:tc>
          <w:tcPr>
            <w:tcW w:w="911"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jc w:val="center"/>
              <w:rPr>
                <w:b/>
                <w:color w:val="000000"/>
              </w:rPr>
            </w:pPr>
            <w:r w:rsidRPr="008A6F5F">
              <w:rPr>
                <w:b/>
                <w:color w:val="000000"/>
              </w:rPr>
              <w:t>измерения</w:t>
            </w:r>
          </w:p>
        </w:tc>
        <w:tc>
          <w:tcPr>
            <w:tcW w:w="672" w:type="pct"/>
            <w:shd w:val="clear" w:color="auto" w:fill="FFFFFF"/>
            <w:vAlign w:val="center"/>
          </w:tcPr>
          <w:p w:rsidR="00905DD8" w:rsidRPr="008A6F5F" w:rsidRDefault="00905DD8" w:rsidP="00905DD8">
            <w:pPr>
              <w:jc w:val="center"/>
              <w:rPr>
                <w:b/>
                <w:color w:val="000000"/>
              </w:rPr>
            </w:pPr>
            <w:r w:rsidRPr="008A6F5F">
              <w:rPr>
                <w:b/>
                <w:color w:val="000000"/>
              </w:rPr>
              <w:t>Величина</w:t>
            </w:r>
          </w:p>
        </w:tc>
        <w:tc>
          <w:tcPr>
            <w:tcW w:w="756"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ind w:left="136" w:firstLine="1"/>
              <w:jc w:val="center"/>
              <w:rPr>
                <w:b/>
                <w:color w:val="000000"/>
              </w:rPr>
            </w:pPr>
            <w:r w:rsidRPr="008A6F5F">
              <w:rPr>
                <w:b/>
                <w:color w:val="000000"/>
              </w:rPr>
              <w:t>измерения</w:t>
            </w:r>
          </w:p>
        </w:tc>
        <w:tc>
          <w:tcPr>
            <w:tcW w:w="703" w:type="pct"/>
            <w:shd w:val="clear" w:color="auto" w:fill="FFFFFF"/>
            <w:vAlign w:val="center"/>
          </w:tcPr>
          <w:p w:rsidR="00905DD8" w:rsidRPr="008A6F5F" w:rsidRDefault="00905DD8" w:rsidP="00905DD8">
            <w:pPr>
              <w:ind w:left="107" w:firstLine="1"/>
              <w:jc w:val="center"/>
              <w:rPr>
                <w:b/>
                <w:color w:val="000000"/>
              </w:rPr>
            </w:pPr>
            <w:r w:rsidRPr="008A6F5F">
              <w:rPr>
                <w:b/>
                <w:color w:val="000000"/>
              </w:rPr>
              <w:t>Величина</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5000" w:type="pct"/>
            <w:gridSpan w:val="6"/>
            <w:vAlign w:val="center"/>
          </w:tcPr>
          <w:p w:rsidR="00905DD8" w:rsidRPr="008A6F5F" w:rsidRDefault="00905DD8" w:rsidP="00905DD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05DD8" w:rsidRPr="008A6F5F" w:rsidTr="00905DD8">
        <w:trPr>
          <w:cantSplit/>
          <w:trHeight w:val="234"/>
          <w:jc w:val="center"/>
        </w:trPr>
        <w:tc>
          <w:tcPr>
            <w:tcW w:w="211" w:type="pct"/>
            <w:tcBorders>
              <w:bottom w:val="single" w:sz="4" w:space="0" w:color="auto"/>
            </w:tcBorders>
            <w:vAlign w:val="center"/>
          </w:tcPr>
          <w:p w:rsidR="00905DD8" w:rsidRPr="008A6F5F" w:rsidRDefault="00905DD8" w:rsidP="00905DD8">
            <w:pPr>
              <w:jc w:val="center"/>
              <w:rPr>
                <w:b/>
              </w:rPr>
            </w:pPr>
            <w:r w:rsidRPr="008A6F5F">
              <w:rPr>
                <w:b/>
              </w:rPr>
              <w:t>1</w:t>
            </w:r>
          </w:p>
        </w:tc>
        <w:tc>
          <w:tcPr>
            <w:tcW w:w="4789" w:type="pct"/>
            <w:gridSpan w:val="5"/>
            <w:tcBorders>
              <w:bottom w:val="single" w:sz="4" w:space="0" w:color="auto"/>
            </w:tcBorders>
            <w:vAlign w:val="center"/>
          </w:tcPr>
          <w:p w:rsidR="00905DD8" w:rsidRPr="008A6F5F" w:rsidRDefault="00905DD8" w:rsidP="00905DD8">
            <w:pPr>
              <w:ind w:left="-72" w:firstLine="1"/>
              <w:rPr>
                <w:b/>
              </w:rPr>
            </w:pPr>
            <w:r w:rsidRPr="008A6F5F">
              <w:rPr>
                <w:b/>
              </w:rPr>
              <w:t>Объекты учебно-образовательного назначения</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rPr>
                <w:b/>
              </w:rPr>
            </w:pPr>
          </w:p>
        </w:tc>
        <w:tc>
          <w:tcPr>
            <w:tcW w:w="1747" w:type="pct"/>
            <w:tcBorders>
              <w:top w:val="single" w:sz="4" w:space="0" w:color="auto"/>
            </w:tcBorders>
          </w:tcPr>
          <w:p w:rsidR="00905DD8" w:rsidRPr="008A6F5F" w:rsidRDefault="00905DD8" w:rsidP="00905DD8">
            <w:r w:rsidRPr="008A6F5F">
              <w:rPr>
                <w:rFonts w:eastAsia="Arial Unicode MS"/>
                <w:color w:val="000000"/>
              </w:rPr>
              <w:t>Высшие учебные заведения</w:t>
            </w:r>
          </w:p>
        </w:tc>
        <w:tc>
          <w:tcPr>
            <w:tcW w:w="911" w:type="pct"/>
            <w:tcBorders>
              <w:top w:val="single" w:sz="4" w:space="0" w:color="auto"/>
            </w:tcBorders>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05DD8" w:rsidRPr="008A6F5F" w:rsidRDefault="00905DD8" w:rsidP="00905DD8">
            <w:pPr>
              <w:ind w:left="-72"/>
              <w:jc w:val="center"/>
            </w:pPr>
            <w:r w:rsidRPr="008A6F5F">
              <w:rPr>
                <w:rFonts w:eastAsia="Arial Unicode MS"/>
                <w:color w:val="000000"/>
              </w:rPr>
              <w:t>4 + 20</w:t>
            </w:r>
          </w:p>
        </w:tc>
        <w:tc>
          <w:tcPr>
            <w:tcW w:w="756"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Средние профессиональные учебные заведения</w:t>
            </w:r>
          </w:p>
        </w:tc>
        <w:tc>
          <w:tcPr>
            <w:tcW w:w="911" w:type="pct"/>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4 + 20</w:t>
            </w: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ind w:firstLine="1"/>
            </w:pPr>
            <w:r w:rsidRPr="008A6F5F">
              <w:rPr>
                <w:rFonts w:eastAsia="Arial Unicode MS"/>
                <w:color w:val="000000"/>
              </w:rPr>
              <w:t>Применяются только для новой застройки</w:t>
            </w:r>
          </w:p>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pPr>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7</w:t>
            </w: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rPr>
                <w:rFonts w:eastAsia="Arial Unicode MS"/>
                <w:color w:val="000000"/>
              </w:rPr>
            </w:pPr>
            <w:r w:rsidRPr="008A6F5F">
              <w:rPr>
                <w:rFonts w:eastAsia="Arial Unicode MS"/>
                <w:color w:val="000000"/>
              </w:rPr>
              <w:t>Применяются только для новой застройки</w:t>
            </w: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p>
        </w:tc>
        <w:tc>
          <w:tcPr>
            <w:tcW w:w="703" w:type="pct"/>
          </w:tcPr>
          <w:p w:rsidR="00905DD8" w:rsidRPr="008A6F5F" w:rsidRDefault="00905DD8" w:rsidP="00905DD8">
            <w:pPr>
              <w:ind w:left="-72" w:firstLine="1"/>
              <w:jc w:val="center"/>
            </w:pP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16"/>
          <w:jc w:val="center"/>
        </w:trPr>
        <w:tc>
          <w:tcPr>
            <w:tcW w:w="211" w:type="pct"/>
          </w:tcPr>
          <w:p w:rsidR="00905DD8" w:rsidRPr="008A6F5F" w:rsidRDefault="00905DD8" w:rsidP="00905DD8">
            <w:pPr>
              <w:jc w:val="center"/>
              <w:rPr>
                <w:b/>
              </w:rPr>
            </w:pPr>
            <w:r w:rsidRPr="008A6F5F">
              <w:rPr>
                <w:b/>
              </w:rPr>
              <w:t>2</w:t>
            </w:r>
          </w:p>
        </w:tc>
        <w:tc>
          <w:tcPr>
            <w:tcW w:w="4789" w:type="pct"/>
            <w:gridSpan w:val="5"/>
          </w:tcPr>
          <w:p w:rsidR="00905DD8" w:rsidRPr="008A6F5F" w:rsidRDefault="00905DD8" w:rsidP="00905DD8">
            <w:pPr>
              <w:ind w:left="-72" w:firstLine="1"/>
              <w:jc w:val="center"/>
            </w:pPr>
            <w:r w:rsidRPr="008A6F5F">
              <w:rPr>
                <w:rFonts w:eastAsia="Arial Unicode MS"/>
                <w:b/>
                <w:color w:val="000000"/>
                <w:lang w:eastAsia="ar-SA"/>
              </w:rPr>
              <w:t>Объекты административно-делового назначения</w:t>
            </w:r>
          </w:p>
        </w:tc>
      </w:tr>
      <w:tr w:rsidR="00905DD8" w:rsidRPr="008A6F5F" w:rsidTr="00905DD8">
        <w:trPr>
          <w:cantSplit/>
          <w:trHeight w:val="349"/>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Учреждения управления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8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Коммерческие деловые центры, офисные здания и помещения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vertAlign w:val="superscript"/>
              </w:rP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05DD8" w:rsidRPr="008A6F5F" w:rsidRDefault="00905DD8" w:rsidP="00905DD8">
            <w:r w:rsidRPr="008A6F5F">
              <w:rPr>
                <w:rFonts w:eastAsia="Arial Unicode MS"/>
                <w:color w:val="000000"/>
              </w:rPr>
              <w:t>(с операционным залом/ без него)</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30(65)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Научно-исследовательские и проектные институты, лаборатории</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r w:rsidRPr="008A6F5F">
              <w:rPr>
                <w:b/>
              </w:rPr>
              <w:t>3</w:t>
            </w:r>
          </w:p>
        </w:tc>
        <w:tc>
          <w:tcPr>
            <w:tcW w:w="4789" w:type="pct"/>
            <w:gridSpan w:val="5"/>
          </w:tcPr>
          <w:p w:rsidR="00905DD8" w:rsidRPr="008A6F5F" w:rsidRDefault="00905DD8" w:rsidP="00905DD8">
            <w:pPr>
              <w:ind w:left="-72" w:firstLine="1"/>
              <w:jc w:val="center"/>
            </w:pPr>
            <w:r w:rsidRPr="008A6F5F">
              <w:rPr>
                <w:b/>
              </w:rPr>
              <w:t>Объекты здравоохранения, спорта, досуга</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Больницы, профилактории</w:t>
            </w:r>
          </w:p>
        </w:tc>
        <w:tc>
          <w:tcPr>
            <w:tcW w:w="911" w:type="pct"/>
          </w:tcPr>
          <w:p w:rsidR="00905DD8" w:rsidRPr="008A6F5F" w:rsidRDefault="00905DD8" w:rsidP="00905DD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Поликлиники</w:t>
            </w:r>
          </w:p>
        </w:tc>
        <w:tc>
          <w:tcPr>
            <w:tcW w:w="911" w:type="pct"/>
          </w:tcPr>
          <w:p w:rsidR="00905DD8" w:rsidRPr="008A6F5F" w:rsidRDefault="00905DD8" w:rsidP="00905DD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Ветеринарные клиники:</w:t>
            </w:r>
          </w:p>
          <w:p w:rsidR="00905DD8" w:rsidRPr="008A6F5F" w:rsidRDefault="00905DD8" w:rsidP="00905DD8">
            <w:pPr>
              <w:widowControl w:val="0"/>
              <w:suppressAutoHyphens/>
              <w:autoSpaceDE w:val="0"/>
              <w:spacing w:line="276" w:lineRule="auto"/>
              <w:ind w:firstLine="720"/>
              <w:rPr>
                <w:color w:val="000000"/>
              </w:rPr>
            </w:pPr>
          </w:p>
          <w:p w:rsidR="00905DD8" w:rsidRPr="008A6F5F" w:rsidRDefault="00905DD8" w:rsidP="00905DD8">
            <w:pPr>
              <w:widowControl w:val="0"/>
              <w:suppressAutoHyphens/>
              <w:autoSpaceDE w:val="0"/>
              <w:spacing w:line="276" w:lineRule="auto"/>
              <w:rPr>
                <w:color w:val="000000"/>
              </w:rPr>
            </w:pPr>
            <w:r w:rsidRPr="008A6F5F">
              <w:rPr>
                <w:color w:val="000000"/>
              </w:rPr>
              <w:t>- с 1 ветеринарным врачом</w:t>
            </w:r>
          </w:p>
          <w:p w:rsidR="00905DD8" w:rsidRPr="008A6F5F" w:rsidRDefault="00905DD8" w:rsidP="00905DD8">
            <w:r w:rsidRPr="008A6F5F">
              <w:rPr>
                <w:color w:val="000000"/>
              </w:rPr>
              <w:t>- с 2 и более ветеринарными врачами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color w:val="000000"/>
              </w:rPr>
            </w:pPr>
            <w:r w:rsidRPr="008A6F5F">
              <w:rPr>
                <w:color w:val="000000"/>
              </w:rPr>
              <w:t>7</w:t>
            </w:r>
          </w:p>
          <w:p w:rsidR="00905DD8" w:rsidRPr="008A6F5F" w:rsidRDefault="00905DD8" w:rsidP="00905DD8">
            <w:pPr>
              <w:ind w:left="-72"/>
              <w:jc w:val="center"/>
            </w:pPr>
            <w:r w:rsidRPr="008A6F5F">
              <w:rPr>
                <w:color w:val="000000"/>
              </w:rPr>
              <w:t>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73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5+25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Аквапарки, бассейны, катки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05DD8" w:rsidRPr="008A6F5F" w:rsidRDefault="00905DD8" w:rsidP="00905DD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05DD8" w:rsidRPr="008A6F5F" w:rsidRDefault="00905DD8" w:rsidP="00905DD8"/>
        </w:tc>
        <w:tc>
          <w:tcPr>
            <w:tcW w:w="911" w:type="pct"/>
          </w:tcPr>
          <w:p w:rsidR="00905DD8" w:rsidRPr="008A6F5F" w:rsidRDefault="00905DD8" w:rsidP="00905DD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color w:val="000000"/>
              </w:rPr>
              <w:t>5+5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Банно-оздоровительный комплекс</w:t>
            </w:r>
          </w:p>
        </w:tc>
        <w:tc>
          <w:tcPr>
            <w:tcW w:w="911" w:type="pct"/>
          </w:tcPr>
          <w:p w:rsidR="00905DD8" w:rsidRPr="008A6F5F" w:rsidRDefault="00905DD8" w:rsidP="00905DD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7</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08"/>
          <w:jc w:val="center"/>
        </w:trPr>
        <w:tc>
          <w:tcPr>
            <w:tcW w:w="211" w:type="pct"/>
          </w:tcPr>
          <w:p w:rsidR="00905DD8" w:rsidRPr="008A6F5F" w:rsidRDefault="00905DD8" w:rsidP="00905DD8">
            <w:pPr>
              <w:jc w:val="center"/>
              <w:rPr>
                <w:b/>
              </w:rPr>
            </w:pPr>
            <w:r w:rsidRPr="008A6F5F">
              <w:rPr>
                <w:b/>
              </w:rPr>
              <w:t>4</w:t>
            </w:r>
          </w:p>
        </w:tc>
        <w:tc>
          <w:tcPr>
            <w:tcW w:w="4789" w:type="pct"/>
            <w:gridSpan w:val="5"/>
          </w:tcPr>
          <w:p w:rsidR="00905DD8" w:rsidRPr="008A6F5F" w:rsidRDefault="00905DD8" w:rsidP="00905DD8">
            <w:pPr>
              <w:ind w:left="-72" w:firstLine="1"/>
              <w:jc w:val="center"/>
            </w:pPr>
            <w:r w:rsidRPr="008A6F5F">
              <w:rPr>
                <w:rFonts w:eastAsia="BatangChe"/>
                <w:b/>
                <w:color w:val="000000"/>
              </w:rPr>
              <w:t>Объекты торгово-бытового и коммунального назначения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05DD8" w:rsidRPr="008A6F5F" w:rsidRDefault="00905DD8" w:rsidP="00905DD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lang w:eastAsia="ar-SA"/>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Рестораны, кафе</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7</w:t>
            </w: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Культовые объекты</w:t>
            </w:r>
          </w:p>
        </w:tc>
        <w:tc>
          <w:tcPr>
            <w:tcW w:w="911" w:type="pct"/>
          </w:tcPr>
          <w:p w:rsidR="00905DD8" w:rsidRPr="008A6F5F" w:rsidRDefault="00905DD8" w:rsidP="00905DD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rPr>
                <w:rFonts w:eastAsia="Arial Unicode MS"/>
                <w:color w:val="000000"/>
                <w:lang w:eastAsia="ar-SA"/>
              </w:rPr>
              <w:t>4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Calibri"/>
                <w:color w:val="000000"/>
                <w:lang w:eastAsia="ar-SA"/>
              </w:rPr>
              <w:t>Общежития</w:t>
            </w:r>
          </w:p>
        </w:tc>
        <w:tc>
          <w:tcPr>
            <w:tcW w:w="911" w:type="pct"/>
          </w:tcPr>
          <w:p w:rsidR="00905DD8" w:rsidRPr="008A6F5F" w:rsidRDefault="00905DD8" w:rsidP="00905DD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5</w:t>
            </w:r>
          </w:p>
        </w:tc>
        <w:tc>
          <w:tcPr>
            <w:tcW w:w="4789" w:type="pct"/>
            <w:gridSpan w:val="5"/>
          </w:tcPr>
          <w:p w:rsidR="00905DD8" w:rsidRPr="008A6F5F" w:rsidRDefault="00905DD8" w:rsidP="00905DD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Вокзалы всех видов транспорта</w:t>
            </w:r>
          </w:p>
        </w:tc>
        <w:tc>
          <w:tcPr>
            <w:tcW w:w="911" w:type="pct"/>
          </w:tcPr>
          <w:p w:rsidR="00905DD8" w:rsidRPr="008A6F5F" w:rsidRDefault="00905DD8" w:rsidP="00905DD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Производственные и коммунально-складские здания</w:t>
            </w:r>
          </w:p>
        </w:tc>
        <w:tc>
          <w:tcPr>
            <w:tcW w:w="911" w:type="pct"/>
          </w:tcPr>
          <w:p w:rsidR="00905DD8" w:rsidRPr="008A6F5F" w:rsidRDefault="00905DD8" w:rsidP="00905DD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Гостиницы</w:t>
            </w:r>
          </w:p>
        </w:tc>
        <w:tc>
          <w:tcPr>
            <w:tcW w:w="911" w:type="pct"/>
          </w:tcPr>
          <w:p w:rsidR="00905DD8" w:rsidRPr="008A6F5F" w:rsidRDefault="00905DD8" w:rsidP="00905DD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05DD8" w:rsidRPr="008A6F5F" w:rsidRDefault="00905DD8" w:rsidP="00905DD8">
            <w:pPr>
              <w:ind w:left="-72"/>
              <w:jc w:val="center"/>
            </w:pPr>
          </w:p>
        </w:tc>
        <w:tc>
          <w:tcPr>
            <w:tcW w:w="672" w:type="pct"/>
          </w:tcPr>
          <w:p w:rsidR="00905DD8" w:rsidRPr="008A6F5F" w:rsidRDefault="00905DD8" w:rsidP="00905DD8">
            <w:pPr>
              <w:ind w:left="-72"/>
              <w:jc w:val="center"/>
            </w:pPr>
            <w:r w:rsidRPr="008A6F5F">
              <w:rPr>
                <w:rFonts w:eastAsia="BatangChe"/>
                <w:color w:val="000000"/>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pPr>
            <w:r w:rsidRPr="008A6F5F">
              <w:t>1</w:t>
            </w:r>
          </w:p>
        </w:tc>
        <w:tc>
          <w:tcPr>
            <w:tcW w:w="1747" w:type="pct"/>
            <w:tcBorders>
              <w:top w:val="single" w:sz="4" w:space="0" w:color="auto"/>
            </w:tcBorders>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05DD8" w:rsidRPr="008A6F5F" w:rsidRDefault="00905DD8" w:rsidP="00905DD8">
            <w:pPr>
              <w:ind w:left="-72" w:firstLine="1"/>
              <w:jc w:val="center"/>
            </w:pPr>
            <w:r w:rsidRPr="008A6F5F">
              <w:t>5</w:t>
            </w:r>
          </w:p>
        </w:tc>
        <w:tc>
          <w:tcPr>
            <w:tcW w:w="703" w:type="pct"/>
            <w:tcBorders>
              <w:top w:val="single" w:sz="4" w:space="0" w:color="auto"/>
            </w:tcBorders>
          </w:tcPr>
          <w:p w:rsidR="00905DD8" w:rsidRPr="008A6F5F" w:rsidRDefault="00905DD8" w:rsidP="00905DD8">
            <w:pPr>
              <w:ind w:left="-72" w:firstLine="1"/>
              <w:jc w:val="center"/>
            </w:pPr>
            <w:r w:rsidRPr="008A6F5F">
              <w:t>6</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Детские дома-интернаты</w:t>
            </w:r>
          </w:p>
        </w:tc>
        <w:tc>
          <w:tcPr>
            <w:tcW w:w="911" w:type="pct"/>
          </w:tcPr>
          <w:p w:rsidR="00905DD8" w:rsidRPr="008A6F5F" w:rsidRDefault="00905DD8" w:rsidP="00905DD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05DD8" w:rsidRPr="008A6F5F" w:rsidRDefault="00905DD8" w:rsidP="00905DD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Зоопарки, зверинцы</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Кладбища</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05DD8" w:rsidRPr="008A6F5F" w:rsidRDefault="00905DD8" w:rsidP="00905DD8">
            <w:pPr>
              <w:ind w:left="-72"/>
              <w:jc w:val="center"/>
            </w:pPr>
            <w:r w:rsidRPr="008A6F5F">
              <w:rPr>
                <w:rFonts w:eastAsia="Arial Unicode MS"/>
                <w:color w:val="000000"/>
                <w:lang w:val="es-ES_tradnl"/>
              </w:rPr>
              <w:t>1 пост</w:t>
            </w:r>
          </w:p>
        </w:tc>
        <w:tc>
          <w:tcPr>
            <w:tcW w:w="672" w:type="pct"/>
          </w:tcPr>
          <w:p w:rsidR="00905DD8" w:rsidRPr="008A6F5F" w:rsidRDefault="00905DD8" w:rsidP="00905DD8">
            <w:pPr>
              <w:ind w:left="-72"/>
              <w:jc w:val="center"/>
            </w:pPr>
            <w:r w:rsidRPr="008A6F5F">
              <w:rPr>
                <w:rFonts w:eastAsia="Arial Unicode MS"/>
                <w:bCs/>
                <w:color w:val="000000"/>
                <w:lang w:val="es-ES_tradnl"/>
              </w:rPr>
              <w:t>0,5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lang w:val="es-ES_tradnl"/>
              </w:rPr>
            </w:pPr>
            <w:r w:rsidRPr="008A6F5F">
              <w:rPr>
                <w:color w:val="000000"/>
              </w:rPr>
              <w:t>Технические этажи, технические помещения</w:t>
            </w:r>
          </w:p>
        </w:tc>
        <w:tc>
          <w:tcPr>
            <w:tcW w:w="911" w:type="pct"/>
          </w:tcPr>
          <w:p w:rsidR="00905DD8" w:rsidRPr="008A6F5F" w:rsidRDefault="00905DD8" w:rsidP="00905DD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6</w:t>
            </w:r>
          </w:p>
        </w:tc>
        <w:tc>
          <w:tcPr>
            <w:tcW w:w="4789" w:type="pct"/>
            <w:gridSpan w:val="5"/>
          </w:tcPr>
          <w:p w:rsidR="00905DD8" w:rsidRPr="008A6F5F" w:rsidRDefault="00905DD8" w:rsidP="00905DD8">
            <w:pPr>
              <w:ind w:left="-72" w:firstLine="1"/>
              <w:jc w:val="center"/>
              <w:rPr>
                <w:b/>
              </w:rPr>
            </w:pPr>
            <w:r w:rsidRPr="008A6F5F">
              <w:rPr>
                <w:b/>
              </w:rPr>
              <w:t>Рекреационные территории и объекты отдыха</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t>Пляжи и парки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Лесопарки и заповедники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12</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Береговые базы маломерного флота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Санатории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bl>
    <w:p w:rsidR="00905DD8" w:rsidRPr="008A6F5F" w:rsidRDefault="00905DD8" w:rsidP="00905DD8">
      <w:pPr>
        <w:rPr>
          <w:b/>
        </w:rPr>
        <w:sectPr w:rsidR="00905DD8"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58151C" w:rsidRDefault="00112ECD" w:rsidP="00112ECD">
      <w:pPr>
        <w:ind w:left="426" w:right="-710" w:firstLine="283"/>
        <w:rPr>
          <w:rStyle w:val="40"/>
        </w:rPr>
      </w:pPr>
      <w:r>
        <w:rPr>
          <w:rFonts w:ascii="Century Gothic" w:hAnsi="Century Gothic"/>
          <w:caps/>
          <w:szCs w:val="28"/>
        </w:rPr>
        <w:lastRenderedPageBreak/>
        <w:t xml:space="preserve">                         </w:t>
      </w:r>
      <w:r w:rsidR="0058151C">
        <w:rPr>
          <w:rFonts w:ascii="Century Gothic" w:hAnsi="Century Gothic"/>
          <w:caps/>
          <w:szCs w:val="28"/>
        </w:rPr>
        <w:t xml:space="preserve">                                                                     </w:t>
      </w:r>
    </w:p>
    <w:p w:rsidR="00112ECD" w:rsidRDefault="0058151C" w:rsidP="00632D65">
      <w:pPr>
        <w:ind w:left="426" w:right="-710" w:firstLine="283"/>
        <w:rPr>
          <w:sz w:val="28"/>
          <w:szCs w:val="28"/>
        </w:rPr>
      </w:pPr>
      <w:r>
        <w:rPr>
          <w:rStyle w:val="FontStyle22"/>
          <w:b/>
        </w:rPr>
        <w:t xml:space="preserve">                             </w:t>
      </w:r>
      <w:r w:rsidR="00632D65">
        <w:rPr>
          <w:rStyle w:val="FontStyle22"/>
          <w:b/>
        </w:rPr>
        <w:t xml:space="preserve"> </w:t>
      </w:r>
    </w:p>
    <w:p w:rsidR="00112ECD" w:rsidRDefault="00112ECD" w:rsidP="00112ECD">
      <w:pPr>
        <w:rPr>
          <w:sz w:val="28"/>
          <w:szCs w:val="28"/>
        </w:rPr>
      </w:pPr>
    </w:p>
    <w:p w:rsidR="00905DD8" w:rsidRPr="008A6F5F" w:rsidRDefault="00905DD8" w:rsidP="00905DD8">
      <w:pPr>
        <w:autoSpaceDE w:val="0"/>
        <w:spacing w:line="276" w:lineRule="auto"/>
      </w:pPr>
    </w:p>
    <w:p w:rsidR="005B65C4" w:rsidRPr="00FB7DF5" w:rsidRDefault="002C51F5" w:rsidP="002C51F5">
      <w:pPr>
        <w:autoSpaceDE w:val="0"/>
        <w:spacing w:line="276" w:lineRule="auto"/>
        <w:jc w:val="center"/>
      </w:pPr>
      <w:r>
        <w:t xml:space="preserve"> </w:t>
      </w:r>
    </w:p>
    <w:sectPr w:rsidR="005B65C4" w:rsidRPr="00FB7DF5" w:rsidSect="00AD4C5F">
      <w:headerReference w:type="first" r:id="rId17"/>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64" w:rsidRDefault="00161764" w:rsidP="00BB7348">
      <w:r>
        <w:separator/>
      </w:r>
    </w:p>
  </w:endnote>
  <w:endnote w:type="continuationSeparator" w:id="0">
    <w:p w:rsidR="00161764" w:rsidRDefault="00161764"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rsidP="00F00669">
    <w:pPr>
      <w:pStyle w:val="ae"/>
    </w:pPr>
  </w:p>
  <w:p w:rsidR="00905DD8" w:rsidRPr="00F00669" w:rsidRDefault="00905DD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64" w:rsidRDefault="00161764" w:rsidP="00BB7348">
      <w:r>
        <w:separator/>
      </w:r>
    </w:p>
  </w:footnote>
  <w:footnote w:type="continuationSeparator" w:id="0">
    <w:p w:rsidR="00161764" w:rsidRDefault="00161764" w:rsidP="00BB7348">
      <w:r>
        <w:continuationSeparator/>
      </w:r>
    </w:p>
  </w:footnote>
  <w:footnote w:id="1">
    <w:p w:rsidR="00905DD8" w:rsidRDefault="00905DD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905DD8" w:rsidRDefault="00905DD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05DD8" w:rsidRDefault="00CE0CD5">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B49E3" w:rsidRPr="009B49E3">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pPr>
      <w:pStyle w:val="ac"/>
      <w:jc w:val="center"/>
    </w:pPr>
  </w:p>
  <w:p w:rsidR="00905DD8" w:rsidRDefault="00905DD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05DD8" w:rsidRDefault="00CE0CD5">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B49E3" w:rsidRPr="009B49E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4D13BD"/>
    <w:multiLevelType w:val="hybridMultilevel"/>
    <w:tmpl w:val="00B68B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6">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7"/>
  </w:num>
  <w:num w:numId="11">
    <w:abstractNumId w:val="10"/>
  </w:num>
  <w:num w:numId="12">
    <w:abstractNumId w:val="14"/>
  </w:num>
  <w:num w:numId="13">
    <w:abstractNumId w:val="12"/>
  </w:num>
  <w:num w:numId="14">
    <w:abstractNumId w:val="22"/>
  </w:num>
  <w:num w:numId="15">
    <w:abstractNumId w:val="24"/>
  </w:num>
  <w:num w:numId="16">
    <w:abstractNumId w:val="20"/>
  </w:num>
  <w:num w:numId="17">
    <w:abstractNumId w:val="16"/>
  </w:num>
  <w:num w:numId="18">
    <w:abstractNumId w:val="9"/>
  </w:num>
  <w:num w:numId="19">
    <w:abstractNumId w:val="23"/>
  </w:num>
  <w:num w:numId="20">
    <w:abstractNumId w:val="19"/>
  </w:num>
  <w:num w:numId="21">
    <w:abstractNumId w:val="6"/>
  </w:num>
  <w:num w:numId="22">
    <w:abstractNumId w:val="13"/>
  </w:num>
  <w:num w:numId="23">
    <w:abstractNumId w:val="21"/>
  </w:num>
  <w:num w:numId="24">
    <w:abstractNumId w:val="2"/>
  </w:num>
  <w:num w:numId="25">
    <w:abstractNumId w:val="7"/>
  </w:num>
  <w:num w:numId="26">
    <w:abstractNumId w:val="5"/>
  </w:num>
  <w:num w:numId="27">
    <w:abstractNumId w:val="8"/>
  </w:num>
  <w:num w:numId="2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0DC"/>
    <w:rsid w:val="001057F1"/>
    <w:rsid w:val="001071F6"/>
    <w:rsid w:val="00110841"/>
    <w:rsid w:val="00111BBC"/>
    <w:rsid w:val="00111CE2"/>
    <w:rsid w:val="00111F36"/>
    <w:rsid w:val="00111FE5"/>
    <w:rsid w:val="00112ECD"/>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764"/>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1"/>
    <w:rsid w:val="00186550"/>
    <w:rsid w:val="00186867"/>
    <w:rsid w:val="00191083"/>
    <w:rsid w:val="00191CE6"/>
    <w:rsid w:val="00191EF6"/>
    <w:rsid w:val="001928C7"/>
    <w:rsid w:val="00192C31"/>
    <w:rsid w:val="0019538E"/>
    <w:rsid w:val="00195F41"/>
    <w:rsid w:val="00196BC7"/>
    <w:rsid w:val="0019706C"/>
    <w:rsid w:val="00197A60"/>
    <w:rsid w:val="00197F38"/>
    <w:rsid w:val="001A1085"/>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3AF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6A5"/>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3700"/>
    <w:rsid w:val="002C4A92"/>
    <w:rsid w:val="002C51F5"/>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0E72"/>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9FE"/>
    <w:rsid w:val="003E1B99"/>
    <w:rsid w:val="003E1D9B"/>
    <w:rsid w:val="003E3F23"/>
    <w:rsid w:val="003E5018"/>
    <w:rsid w:val="003E53F9"/>
    <w:rsid w:val="003E6046"/>
    <w:rsid w:val="003E638B"/>
    <w:rsid w:val="003E7590"/>
    <w:rsid w:val="003E7C50"/>
    <w:rsid w:val="003F0061"/>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659A"/>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368"/>
    <w:rsid w:val="004B212D"/>
    <w:rsid w:val="004B33DD"/>
    <w:rsid w:val="004B3DD8"/>
    <w:rsid w:val="004B407F"/>
    <w:rsid w:val="004B4B97"/>
    <w:rsid w:val="004B4E7A"/>
    <w:rsid w:val="004B5591"/>
    <w:rsid w:val="004B58F5"/>
    <w:rsid w:val="004B6010"/>
    <w:rsid w:val="004B6299"/>
    <w:rsid w:val="004C0050"/>
    <w:rsid w:val="004C0530"/>
    <w:rsid w:val="004C0B5C"/>
    <w:rsid w:val="004C1BA7"/>
    <w:rsid w:val="004C3209"/>
    <w:rsid w:val="004C3806"/>
    <w:rsid w:val="004C4568"/>
    <w:rsid w:val="004C4A83"/>
    <w:rsid w:val="004C5A13"/>
    <w:rsid w:val="004C648E"/>
    <w:rsid w:val="004C6E2D"/>
    <w:rsid w:val="004C6E80"/>
    <w:rsid w:val="004C7400"/>
    <w:rsid w:val="004D0623"/>
    <w:rsid w:val="004D0FBC"/>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51C"/>
    <w:rsid w:val="00582E8D"/>
    <w:rsid w:val="00583C2F"/>
    <w:rsid w:val="00584586"/>
    <w:rsid w:val="00584A91"/>
    <w:rsid w:val="00584DC6"/>
    <w:rsid w:val="00584E2C"/>
    <w:rsid w:val="005869D8"/>
    <w:rsid w:val="00587182"/>
    <w:rsid w:val="00590002"/>
    <w:rsid w:val="005928B4"/>
    <w:rsid w:val="00592E39"/>
    <w:rsid w:val="005950FC"/>
    <w:rsid w:val="00596822"/>
    <w:rsid w:val="00596A83"/>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DCD"/>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2D65"/>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0EE"/>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6A1C"/>
    <w:rsid w:val="00727807"/>
    <w:rsid w:val="00730DC0"/>
    <w:rsid w:val="00730DC8"/>
    <w:rsid w:val="0073170B"/>
    <w:rsid w:val="007318B9"/>
    <w:rsid w:val="007321D4"/>
    <w:rsid w:val="0073296D"/>
    <w:rsid w:val="0073588C"/>
    <w:rsid w:val="007363E4"/>
    <w:rsid w:val="00737672"/>
    <w:rsid w:val="00737A2B"/>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1EA"/>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2E04"/>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7AB"/>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5B6D"/>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5DD8"/>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04"/>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9E3"/>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DB9"/>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7E0"/>
    <w:rsid w:val="00B71846"/>
    <w:rsid w:val="00B71B48"/>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1A1"/>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422"/>
    <w:rsid w:val="00CD56C2"/>
    <w:rsid w:val="00CD61F5"/>
    <w:rsid w:val="00CD6356"/>
    <w:rsid w:val="00CD68F9"/>
    <w:rsid w:val="00CD7891"/>
    <w:rsid w:val="00CD7A38"/>
    <w:rsid w:val="00CE0815"/>
    <w:rsid w:val="00CE0BB4"/>
    <w:rsid w:val="00CE0CD5"/>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470"/>
    <w:rsid w:val="00D75599"/>
    <w:rsid w:val="00D764FC"/>
    <w:rsid w:val="00D77088"/>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212"/>
    <w:rsid w:val="00DB36EA"/>
    <w:rsid w:val="00DB52BE"/>
    <w:rsid w:val="00DB5A84"/>
    <w:rsid w:val="00DB645F"/>
    <w:rsid w:val="00DB78E3"/>
    <w:rsid w:val="00DB79F9"/>
    <w:rsid w:val="00DB7F4C"/>
    <w:rsid w:val="00DC0AC7"/>
    <w:rsid w:val="00DC153C"/>
    <w:rsid w:val="00DC3047"/>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52E"/>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421"/>
    <w:rsid w:val="00EF6505"/>
    <w:rsid w:val="00F00669"/>
    <w:rsid w:val="00F00CDA"/>
    <w:rsid w:val="00F014ED"/>
    <w:rsid w:val="00F01E9A"/>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670B"/>
    <w:rsid w:val="00FB7DF5"/>
    <w:rsid w:val="00FB7F31"/>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05DD8"/>
    <w:rPr>
      <w:rFonts w:ascii="Times New Roman" w:eastAsiaTheme="minorHAnsi" w:hAnsi="Times New Roman" w:cstheme="minorBidi"/>
      <w:sz w:val="28"/>
      <w:szCs w:val="22"/>
      <w:lang w:eastAsia="en-US"/>
    </w:rPr>
  </w:style>
  <w:style w:type="character" w:customStyle="1" w:styleId="FontStyle22">
    <w:name w:val="Font Style22"/>
    <w:uiPriority w:val="99"/>
    <w:rsid w:val="00112ECD"/>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9108963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26124664">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D148-FA79-4EEF-951B-35D5F9DB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8090</Words>
  <Characters>46118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22</cp:revision>
  <cp:lastPrinted>2024-07-02T14:15:00Z</cp:lastPrinted>
  <dcterms:created xsi:type="dcterms:W3CDTF">2024-05-30T13:25:00Z</dcterms:created>
  <dcterms:modified xsi:type="dcterms:W3CDTF">2024-07-02T14:17:00Z</dcterms:modified>
</cp:coreProperties>
</file>