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F77" w:rsidRPr="006C4F77" w:rsidRDefault="006C4F77" w:rsidP="006C4F77">
      <w:pPr>
        <w:shd w:val="clear" w:color="auto" w:fill="EEEEEE"/>
        <w:spacing w:line="240" w:lineRule="auto"/>
        <w:jc w:val="center"/>
        <w:rPr>
          <w:rFonts w:ascii="Tahoma" w:eastAsia="Times New Roman" w:hAnsi="Tahoma" w:cs="Tahoma"/>
          <w:b/>
          <w:bCs/>
          <w:color w:val="000000"/>
          <w:sz w:val="21"/>
          <w:szCs w:val="21"/>
        </w:rPr>
      </w:pPr>
      <w:r w:rsidRPr="006C4F77">
        <w:rPr>
          <w:rFonts w:ascii="Tahoma" w:eastAsia="Times New Roman" w:hAnsi="Tahoma" w:cs="Tahoma"/>
          <w:b/>
          <w:bCs/>
          <w:color w:val="000000"/>
          <w:sz w:val="21"/>
          <w:szCs w:val="21"/>
        </w:rPr>
        <w:t xml:space="preserve">Решение Представительного Собрания </w:t>
      </w:r>
      <w:proofErr w:type="spellStart"/>
      <w:r w:rsidRPr="006C4F77">
        <w:rPr>
          <w:rFonts w:ascii="Tahoma" w:eastAsia="Times New Roman" w:hAnsi="Tahoma" w:cs="Tahoma"/>
          <w:b/>
          <w:bCs/>
          <w:color w:val="000000"/>
          <w:sz w:val="21"/>
          <w:szCs w:val="21"/>
        </w:rPr>
        <w:t>Глушковского</w:t>
      </w:r>
      <w:proofErr w:type="spellEnd"/>
      <w:r w:rsidRPr="006C4F77">
        <w:rPr>
          <w:rFonts w:ascii="Tahoma" w:eastAsia="Times New Roman" w:hAnsi="Tahoma" w:cs="Tahoma"/>
          <w:b/>
          <w:bCs/>
          <w:color w:val="000000"/>
          <w:sz w:val="21"/>
          <w:szCs w:val="21"/>
        </w:rPr>
        <w:t xml:space="preserve"> района Курской области №26 от 28.11.2023 года "О внесении изменений в Решение Представительного Собрания </w:t>
      </w:r>
      <w:proofErr w:type="spellStart"/>
      <w:r w:rsidRPr="006C4F77">
        <w:rPr>
          <w:rFonts w:ascii="Tahoma" w:eastAsia="Times New Roman" w:hAnsi="Tahoma" w:cs="Tahoma"/>
          <w:b/>
          <w:bCs/>
          <w:color w:val="000000"/>
          <w:sz w:val="21"/>
          <w:szCs w:val="21"/>
        </w:rPr>
        <w:t>Глушковского</w:t>
      </w:r>
      <w:proofErr w:type="spellEnd"/>
      <w:r w:rsidRPr="006C4F77">
        <w:rPr>
          <w:rFonts w:ascii="Tahoma" w:eastAsia="Times New Roman" w:hAnsi="Tahoma" w:cs="Tahoma"/>
          <w:b/>
          <w:bCs/>
          <w:color w:val="000000"/>
          <w:sz w:val="21"/>
          <w:szCs w:val="21"/>
        </w:rPr>
        <w:t xml:space="preserve"> района Курской области</w:t>
      </w:r>
      <w:proofErr w:type="gramStart"/>
      <w:r w:rsidRPr="006C4F77">
        <w:rPr>
          <w:rFonts w:ascii="Tahoma" w:eastAsia="Times New Roman" w:hAnsi="Tahoma" w:cs="Tahoma"/>
          <w:b/>
          <w:bCs/>
          <w:color w:val="000000"/>
          <w:sz w:val="21"/>
          <w:szCs w:val="21"/>
        </w:rPr>
        <w:t xml:space="preserve"> О</w:t>
      </w:r>
      <w:proofErr w:type="gramEnd"/>
      <w:r w:rsidRPr="006C4F77">
        <w:rPr>
          <w:rFonts w:ascii="Tahoma" w:eastAsia="Times New Roman" w:hAnsi="Tahoma" w:cs="Tahoma"/>
          <w:b/>
          <w:bCs/>
          <w:color w:val="000000"/>
          <w:sz w:val="21"/>
          <w:szCs w:val="21"/>
        </w:rPr>
        <w:t xml:space="preserve">т « 30 » ноября 2021 г. № 250 «Об утверждении Положения о порядке оплаты труда работников Муниципального казенного учреждения «По обеспечению деятельности Администрации </w:t>
      </w:r>
      <w:proofErr w:type="spellStart"/>
      <w:r w:rsidRPr="006C4F77">
        <w:rPr>
          <w:rFonts w:ascii="Tahoma" w:eastAsia="Times New Roman" w:hAnsi="Tahoma" w:cs="Tahoma"/>
          <w:b/>
          <w:bCs/>
          <w:color w:val="000000"/>
          <w:sz w:val="21"/>
          <w:szCs w:val="21"/>
        </w:rPr>
        <w:t>Глушковского</w:t>
      </w:r>
      <w:proofErr w:type="spellEnd"/>
      <w:r w:rsidRPr="006C4F77">
        <w:rPr>
          <w:rFonts w:ascii="Tahoma" w:eastAsia="Times New Roman" w:hAnsi="Tahoma" w:cs="Tahoma"/>
          <w:b/>
          <w:bCs/>
          <w:color w:val="000000"/>
          <w:sz w:val="21"/>
          <w:szCs w:val="21"/>
        </w:rPr>
        <w:t xml:space="preserve"> района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ПРЕДСТАВИТЕЛЬНОЕ СОБРАНИЕ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ГЛУШКОВСКОГО РАЙОНА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ПЯТОГО СОЗЫВА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РЕШЕНИЕ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от «28» ноября 2023 г. №  26</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О внесении изменений в Решение </w:t>
      </w:r>
      <w:proofErr w:type="gramStart"/>
      <w:r w:rsidRPr="006C4F77">
        <w:rPr>
          <w:rFonts w:ascii="Tahoma" w:eastAsia="Times New Roman" w:hAnsi="Tahoma" w:cs="Tahoma"/>
          <w:color w:val="000000"/>
          <w:sz w:val="27"/>
          <w:szCs w:val="27"/>
        </w:rPr>
        <w:t>Представительного</w:t>
      </w:r>
      <w:proofErr w:type="gram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Собрания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От « 30 » ноября 2021 г. № 250 «Об утверждении Положения о порядке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оплаты труда работников Муниципального</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казенного учреждения  «По обеспечению</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деятельности Администрации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w:t>
      </w:r>
      <w:proofErr w:type="spellStart"/>
      <w:r w:rsidRPr="006C4F77">
        <w:rPr>
          <w:rFonts w:ascii="Tahoma" w:eastAsia="Times New Roman" w:hAnsi="Tahoma" w:cs="Tahoma"/>
          <w:color w:val="000000"/>
          <w:sz w:val="27"/>
          <w:szCs w:val="27"/>
        </w:rPr>
        <w:t>Глушковский</w:t>
      </w:r>
      <w:proofErr w:type="spellEnd"/>
      <w:r w:rsidRPr="006C4F77">
        <w:rPr>
          <w:rFonts w:ascii="Tahoma" w:eastAsia="Times New Roman" w:hAnsi="Tahoma" w:cs="Tahoma"/>
          <w:color w:val="000000"/>
          <w:sz w:val="27"/>
          <w:szCs w:val="27"/>
        </w:rPr>
        <w:t xml:space="preserve"> район» Курской области, Уставом МКУ «По обеспечению деятельности Администрации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 Представительное Собрание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РЕШИЛО:</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1.Внести в Положение «О порядке оплаты труда работников Муниципального казенного учреждения «По обеспечению деятельности Администрации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 утвержденного решением Представительного Собрания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 от 30ноября 2021 г. № 250следующие дополнения и изменения: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1.1.В пункте 2.4 после слов  </w:t>
      </w:r>
      <w:proofErr w:type="gramStart"/>
      <w:r w:rsidRPr="006C4F77">
        <w:rPr>
          <w:rFonts w:ascii="Tahoma" w:eastAsia="Times New Roman" w:hAnsi="Tahoma" w:cs="Tahoma"/>
          <w:color w:val="000000"/>
          <w:sz w:val="27"/>
          <w:szCs w:val="27"/>
        </w:rPr>
        <w:t>«-</w:t>
      </w:r>
      <w:proofErr w:type="gramEnd"/>
      <w:r w:rsidRPr="006C4F77">
        <w:rPr>
          <w:rFonts w:ascii="Tahoma" w:eastAsia="Times New Roman" w:hAnsi="Tahoma" w:cs="Tahoma"/>
          <w:color w:val="000000"/>
          <w:sz w:val="27"/>
          <w:szCs w:val="27"/>
        </w:rPr>
        <w:t>сторож-0,10» дополнить словами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«-рабочий по уборке территорий-0,10»</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1.2. В пункте 6.2 после слов «сторожу» дополнить словами  «рабочему по уборке территорий».</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1.3. В приложении №3 после слов «сторож» дополнить словами «рабочий по уборке территорий».</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2. Настоящее решение вступает в силу с момента его обнародования.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lastRenderedPageBreak/>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  Глава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Курской области    П.М.Золотарев</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Председатель  </w:t>
      </w:r>
      <w:proofErr w:type="gramStart"/>
      <w:r w:rsidRPr="006C4F77">
        <w:rPr>
          <w:rFonts w:ascii="Tahoma" w:eastAsia="Times New Roman" w:hAnsi="Tahoma" w:cs="Tahoma"/>
          <w:color w:val="000000"/>
          <w:sz w:val="27"/>
          <w:szCs w:val="27"/>
        </w:rPr>
        <w:t>Представительного</w:t>
      </w:r>
      <w:proofErr w:type="gram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Собрания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w:t>
      </w:r>
      <w:proofErr w:type="spellStart"/>
      <w:r w:rsidRPr="006C4F77">
        <w:rPr>
          <w:rFonts w:ascii="Tahoma" w:eastAsia="Times New Roman" w:hAnsi="Tahoma" w:cs="Tahoma"/>
          <w:color w:val="000000"/>
          <w:sz w:val="27"/>
          <w:szCs w:val="27"/>
        </w:rPr>
        <w:t>Ф.И.Отрохов</w:t>
      </w:r>
      <w:proofErr w:type="spell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  </w:t>
      </w:r>
      <w:proofErr w:type="spellStart"/>
      <w:r w:rsidRPr="006C4F77">
        <w:rPr>
          <w:rFonts w:ascii="Tahoma" w:eastAsia="Times New Roman" w:hAnsi="Tahoma" w:cs="Tahoma"/>
          <w:color w:val="000000"/>
          <w:sz w:val="27"/>
          <w:szCs w:val="27"/>
        </w:rPr>
        <w:t>Утвержденорешением</w:t>
      </w:r>
      <w:proofErr w:type="spell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proofErr w:type="spellStart"/>
      <w:r w:rsidRPr="006C4F77">
        <w:rPr>
          <w:rFonts w:ascii="Tahoma" w:eastAsia="Times New Roman" w:hAnsi="Tahoma" w:cs="Tahoma"/>
          <w:color w:val="000000"/>
          <w:sz w:val="27"/>
          <w:szCs w:val="27"/>
        </w:rPr>
        <w:t>ПредставительногоСобрания</w:t>
      </w:r>
      <w:proofErr w:type="spell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от </w:t>
      </w:r>
      <w:r w:rsidRPr="006C4F77">
        <w:rPr>
          <w:rFonts w:ascii="Tahoma" w:eastAsia="Times New Roman" w:hAnsi="Tahoma" w:cs="Tahoma"/>
          <w:color w:val="000000"/>
          <w:sz w:val="27"/>
          <w:szCs w:val="27"/>
          <w:u w:val="single"/>
        </w:rPr>
        <w:t>ноября 2023</w:t>
      </w:r>
      <w:r w:rsidRPr="006C4F77">
        <w:rPr>
          <w:rFonts w:ascii="Tahoma" w:eastAsia="Times New Roman" w:hAnsi="Tahoma" w:cs="Tahoma"/>
          <w:color w:val="000000"/>
          <w:sz w:val="27"/>
          <w:szCs w:val="27"/>
        </w:rPr>
        <w:t> г. №__</w:t>
      </w:r>
      <w:r w:rsidRPr="006C4F77">
        <w:rPr>
          <w:rFonts w:ascii="Tahoma" w:eastAsia="Times New Roman" w:hAnsi="Tahoma" w:cs="Tahoma"/>
          <w:color w:val="000000"/>
          <w:sz w:val="27"/>
          <w:szCs w:val="27"/>
          <w:u w:val="single"/>
        </w:rPr>
        <w:t>__</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ПОЛОЖЕНИЕ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о порядке оплаты труда работников</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Муниципального казенного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xml:space="preserve">«По обеспечению деятельности Администрации </w:t>
      </w:r>
      <w:proofErr w:type="spellStart"/>
      <w:r w:rsidRPr="006C4F77">
        <w:rPr>
          <w:rFonts w:ascii="Tahoma" w:eastAsia="Times New Roman" w:hAnsi="Tahoma" w:cs="Tahoma"/>
          <w:b/>
          <w:bCs/>
          <w:color w:val="000000"/>
          <w:sz w:val="27"/>
        </w:rPr>
        <w:t>Глушковского</w:t>
      </w:r>
      <w:proofErr w:type="spellEnd"/>
      <w:r w:rsidRPr="006C4F77">
        <w:rPr>
          <w:rFonts w:ascii="Tahoma" w:eastAsia="Times New Roman" w:hAnsi="Tahoma" w:cs="Tahoma"/>
          <w:b/>
          <w:bCs/>
          <w:color w:val="000000"/>
          <w:sz w:val="27"/>
        </w:rPr>
        <w:t xml:space="preserve"> района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Курской области»</w:t>
      </w:r>
    </w:p>
    <w:p w:rsidR="006C4F77" w:rsidRPr="006C4F77" w:rsidRDefault="006C4F77" w:rsidP="006C4F77">
      <w:pPr>
        <w:numPr>
          <w:ilvl w:val="0"/>
          <w:numId w:val="1"/>
        </w:numPr>
        <w:shd w:val="clear" w:color="auto" w:fill="EEEEEE"/>
        <w:spacing w:after="0" w:line="240" w:lineRule="auto"/>
        <w:ind w:left="0" w:firstLine="300"/>
        <w:rPr>
          <w:rFonts w:ascii="Tahoma" w:eastAsia="Times New Roman" w:hAnsi="Tahoma" w:cs="Tahoma"/>
          <w:color w:val="000000"/>
          <w:sz w:val="18"/>
          <w:szCs w:val="18"/>
        </w:rPr>
      </w:pPr>
      <w:r w:rsidRPr="006C4F77">
        <w:rPr>
          <w:rFonts w:ascii="Tahoma" w:eastAsia="Times New Roman" w:hAnsi="Tahoma" w:cs="Tahoma"/>
          <w:b/>
          <w:bCs/>
          <w:color w:val="000000"/>
          <w:sz w:val="27"/>
        </w:rPr>
        <w:t>по виду экономической деятельности </w:t>
      </w:r>
      <w:r w:rsidRPr="006C4F77">
        <w:rPr>
          <w:rFonts w:ascii="Tahoma" w:eastAsia="Times New Roman" w:hAnsi="Tahoma" w:cs="Tahoma"/>
          <w:color w:val="000000"/>
          <w:sz w:val="27"/>
          <w:szCs w:val="27"/>
        </w:rPr>
        <w:t>«Деятельность органов государственной власти субъектов РФ по осуществлению своих полномочий в городах и районах»</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I. Общие положения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proofErr w:type="gramStart"/>
      <w:r w:rsidRPr="006C4F77">
        <w:rPr>
          <w:rFonts w:ascii="Tahoma" w:eastAsia="Times New Roman" w:hAnsi="Tahoma" w:cs="Tahoma"/>
          <w:color w:val="000000"/>
          <w:sz w:val="27"/>
          <w:szCs w:val="27"/>
        </w:rPr>
        <w:t xml:space="preserve">1.1 Настоящее положение по оплате труда работников Муниципального казенного учреждения «По обеспечению деятельности Администрации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 (далее по тексту - Учреждение) по виду экономической деятельности «Деятельность органов государственной власти субъектов РФ по осуществлению своих полномочий в городах и районах»  разработано в соответствии с требованиями Трудового кодекса Российской Федерации, Едиными рекомендациями по установлению на федеральном, региональном и местном уровнях </w:t>
      </w:r>
      <w:proofErr w:type="spellStart"/>
      <w:r w:rsidRPr="006C4F77">
        <w:rPr>
          <w:rFonts w:ascii="Tahoma" w:eastAsia="Times New Roman" w:hAnsi="Tahoma" w:cs="Tahoma"/>
          <w:color w:val="000000"/>
          <w:sz w:val="27"/>
          <w:szCs w:val="27"/>
        </w:rPr>
        <w:t>системоплаты</w:t>
      </w:r>
      <w:proofErr w:type="spellEnd"/>
      <w:proofErr w:type="gramEnd"/>
      <w:r w:rsidRPr="006C4F77">
        <w:rPr>
          <w:rFonts w:ascii="Tahoma" w:eastAsia="Times New Roman" w:hAnsi="Tahoma" w:cs="Tahoma"/>
          <w:color w:val="000000"/>
          <w:sz w:val="27"/>
          <w:szCs w:val="27"/>
        </w:rPr>
        <w:t xml:space="preserve"> </w:t>
      </w:r>
      <w:proofErr w:type="gramStart"/>
      <w:r w:rsidRPr="006C4F77">
        <w:rPr>
          <w:rFonts w:ascii="Tahoma" w:eastAsia="Times New Roman" w:hAnsi="Tahoma" w:cs="Tahoma"/>
          <w:color w:val="000000"/>
          <w:sz w:val="27"/>
          <w:szCs w:val="27"/>
        </w:rPr>
        <w:t xml:space="preserve">труда работников государственных и муниципальных учреждений на 2018 год, утвержденных решением Российской трехсторонней комиссии по </w:t>
      </w:r>
      <w:proofErr w:type="spellStart"/>
      <w:r w:rsidRPr="006C4F77">
        <w:rPr>
          <w:rFonts w:ascii="Tahoma" w:eastAsia="Times New Roman" w:hAnsi="Tahoma" w:cs="Tahoma"/>
          <w:color w:val="000000"/>
          <w:sz w:val="27"/>
          <w:szCs w:val="27"/>
        </w:rPr>
        <w:t>регулиованию</w:t>
      </w:r>
      <w:proofErr w:type="spellEnd"/>
      <w:r w:rsidRPr="006C4F77">
        <w:rPr>
          <w:rFonts w:ascii="Tahoma" w:eastAsia="Times New Roman" w:hAnsi="Tahoma" w:cs="Tahoma"/>
          <w:color w:val="000000"/>
          <w:sz w:val="27"/>
          <w:szCs w:val="27"/>
        </w:rPr>
        <w:t xml:space="preserve"> социально-трудовых отношений от 22.12.2017 г., протокол № 11и иными нормами действующего трудового законодательства РФ, Курской области  и органов местного  самоуправления  и является локальным нормативным актом, регламентирующим принципы формирования систем оплаты труда, порядок расчета сумм оплаты труда, критерии оценки труда и включает в себя:</w:t>
      </w:r>
      <w:proofErr w:type="gram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lastRenderedPageBreak/>
        <w:t>- минимальные размеры окладов (должностных окладов) работников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наименование, условия осуществления и  размеры выплат компенсационного характера;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размеры повышающих коэффициентов к окладам и иные выплаты стимулирующего характера за счет всех источников финансирования и критерии их установления;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условия оплаты труда руководителя Учреждения, заместителей руководителя Учреждения и главного бухгалтера.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1.3 Условия оплаты труда, включая размер оклада (должностного оклада), ставки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            </w:t>
      </w:r>
      <w:proofErr w:type="gramStart"/>
      <w:r w:rsidRPr="006C4F77">
        <w:rPr>
          <w:rFonts w:ascii="Tahoma" w:eastAsia="Times New Roman" w:hAnsi="Tahoma" w:cs="Tahoma"/>
          <w:color w:val="000000"/>
          <w:sz w:val="27"/>
          <w:szCs w:val="27"/>
        </w:rPr>
        <w:t>1.5Ежемесячно при выплате  заработной платы работнику выдается расчетный лист, в котором указываются составные части заработной платы, причитающиеся ему за соответствующий период, размеры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размеры и основания произведенных удержаний, общая денежная сумма</w:t>
      </w:r>
      <w:proofErr w:type="gramEnd"/>
      <w:r w:rsidRPr="006C4F77">
        <w:rPr>
          <w:rFonts w:ascii="Tahoma" w:eastAsia="Times New Roman" w:hAnsi="Tahoma" w:cs="Tahoma"/>
          <w:color w:val="000000"/>
          <w:sz w:val="27"/>
          <w:szCs w:val="27"/>
        </w:rPr>
        <w:t xml:space="preserve">, </w:t>
      </w:r>
      <w:proofErr w:type="gramStart"/>
      <w:r w:rsidRPr="006C4F77">
        <w:rPr>
          <w:rFonts w:ascii="Tahoma" w:eastAsia="Times New Roman" w:hAnsi="Tahoma" w:cs="Tahoma"/>
          <w:color w:val="000000"/>
          <w:sz w:val="27"/>
          <w:szCs w:val="27"/>
        </w:rPr>
        <w:t>подлежащая</w:t>
      </w:r>
      <w:proofErr w:type="gramEnd"/>
      <w:r w:rsidRPr="006C4F77">
        <w:rPr>
          <w:rFonts w:ascii="Tahoma" w:eastAsia="Times New Roman" w:hAnsi="Tahoma" w:cs="Tahoma"/>
          <w:color w:val="000000"/>
          <w:sz w:val="27"/>
          <w:szCs w:val="27"/>
        </w:rPr>
        <w:t xml:space="preserve"> выплате.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1.6  Выплата заработной платы сотрудникам Учреждения производится два раза в месяц:</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- 5 числа – заработная плата за предыдущий месяц;</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- 20 числа – аванс за текущий месяц.</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1.7 Заработная плата работника предельными размерами не ограничивается.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xml:space="preserve">II. Порядок и условия оплаты труда </w:t>
      </w:r>
      <w:proofErr w:type="spellStart"/>
      <w:r w:rsidRPr="006C4F77">
        <w:rPr>
          <w:rFonts w:ascii="Tahoma" w:eastAsia="Times New Roman" w:hAnsi="Tahoma" w:cs="Tahoma"/>
          <w:b/>
          <w:bCs/>
          <w:color w:val="000000"/>
          <w:sz w:val="27"/>
        </w:rPr>
        <w:t>работниковУчреждения</w:t>
      </w:r>
      <w:proofErr w:type="spell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proofErr w:type="gramStart"/>
      <w:r w:rsidRPr="006C4F77">
        <w:rPr>
          <w:rFonts w:ascii="Tahoma" w:eastAsia="Times New Roman" w:hAnsi="Tahoma" w:cs="Tahoma"/>
          <w:color w:val="000000"/>
          <w:sz w:val="27"/>
          <w:szCs w:val="27"/>
        </w:rPr>
        <w:t xml:space="preserve">2.1 Размеры минимальных окладов работников учреждения, занимающих должности служащих, устанавливаются на основе отнесения занимаемых </w:t>
      </w:r>
      <w:r w:rsidRPr="006C4F77">
        <w:rPr>
          <w:rFonts w:ascii="Tahoma" w:eastAsia="Times New Roman" w:hAnsi="Tahoma" w:cs="Tahoma"/>
          <w:color w:val="000000"/>
          <w:sz w:val="27"/>
          <w:szCs w:val="27"/>
        </w:rPr>
        <w:lastRenderedPageBreak/>
        <w:t xml:space="preserve">ими должностей к ПКГ в соответствии с </w:t>
      </w:r>
      <w:proofErr w:type="spellStart"/>
      <w:r w:rsidRPr="006C4F77">
        <w:rPr>
          <w:rFonts w:ascii="Tahoma" w:eastAsia="Times New Roman" w:hAnsi="Tahoma" w:cs="Tahoma"/>
          <w:color w:val="000000"/>
          <w:sz w:val="27"/>
          <w:szCs w:val="27"/>
        </w:rPr>
        <w:t>приказомМинздравсоцразвития</w:t>
      </w:r>
      <w:proofErr w:type="spellEnd"/>
      <w:r w:rsidRPr="006C4F77">
        <w:rPr>
          <w:rFonts w:ascii="Tahoma" w:eastAsia="Times New Roman" w:hAnsi="Tahoma" w:cs="Tahoma"/>
          <w:color w:val="000000"/>
          <w:sz w:val="27"/>
          <w:szCs w:val="27"/>
        </w:rPr>
        <w:t xml:space="preserve"> России от 6 августа 2007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Приказом Министерства здравоохранения и социального развития РФ от 29 мая 2008 г. № 247н «</w:t>
      </w:r>
      <w:proofErr w:type="spellStart"/>
      <w:r w:rsidRPr="006C4F77">
        <w:rPr>
          <w:rFonts w:ascii="Tahoma" w:eastAsia="Times New Roman" w:hAnsi="Tahoma" w:cs="Tahoma"/>
          <w:color w:val="000000"/>
          <w:sz w:val="27"/>
          <w:szCs w:val="27"/>
        </w:rPr>
        <w:t>Обутверждении</w:t>
      </w:r>
      <w:proofErr w:type="spellEnd"/>
      <w:r w:rsidRPr="006C4F77">
        <w:rPr>
          <w:rFonts w:ascii="Tahoma" w:eastAsia="Times New Roman" w:hAnsi="Tahoma" w:cs="Tahoma"/>
          <w:color w:val="000000"/>
          <w:sz w:val="27"/>
          <w:szCs w:val="27"/>
        </w:rPr>
        <w:t xml:space="preserve"> профессиональных</w:t>
      </w:r>
      <w:proofErr w:type="gramEnd"/>
      <w:r w:rsidRPr="006C4F77">
        <w:rPr>
          <w:rFonts w:ascii="Tahoma" w:eastAsia="Times New Roman" w:hAnsi="Tahoma" w:cs="Tahoma"/>
          <w:color w:val="000000"/>
          <w:sz w:val="27"/>
          <w:szCs w:val="27"/>
        </w:rPr>
        <w:t xml:space="preserve"> квалификационных групп общеотраслевых должностей руководителей, специалистов и служащих»</w:t>
      </w:r>
      <w:proofErr w:type="gramStart"/>
      <w:r w:rsidRPr="006C4F77">
        <w:rPr>
          <w:rFonts w:ascii="Tahoma" w:eastAsia="Times New Roman" w:hAnsi="Tahoma" w:cs="Tahoma"/>
          <w:color w:val="000000"/>
          <w:sz w:val="27"/>
          <w:szCs w:val="27"/>
        </w:rPr>
        <w:t>,П</w:t>
      </w:r>
      <w:proofErr w:type="gramEnd"/>
      <w:r w:rsidRPr="006C4F77">
        <w:rPr>
          <w:rFonts w:ascii="Tahoma" w:eastAsia="Times New Roman" w:hAnsi="Tahoma" w:cs="Tahoma"/>
          <w:color w:val="000000"/>
          <w:sz w:val="27"/>
          <w:szCs w:val="27"/>
        </w:rPr>
        <w:t>риказом Министерства здравоохранения и социального развития РФ от 27 мая 2008 г. N 242н "Об утверждении профессиональных квалификационных групп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согласно приложению №1 к настоящему положению.</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2.2 </w:t>
      </w:r>
      <w:hyperlink r:id="rId5" w:anchor="P258" w:history="1">
        <w:r w:rsidRPr="006C4F77">
          <w:rPr>
            <w:rFonts w:ascii="Tahoma" w:eastAsia="Times New Roman" w:hAnsi="Tahoma" w:cs="Tahoma"/>
            <w:color w:val="33A6E3"/>
            <w:sz w:val="27"/>
            <w:u w:val="single"/>
          </w:rPr>
          <w:t>Размеры</w:t>
        </w:r>
      </w:hyperlink>
      <w:r w:rsidRPr="006C4F77">
        <w:rPr>
          <w:rFonts w:ascii="Tahoma" w:eastAsia="Times New Roman" w:hAnsi="Tahoma" w:cs="Tahoma"/>
          <w:color w:val="000000"/>
          <w:sz w:val="27"/>
          <w:szCs w:val="27"/>
        </w:rPr>
        <w:t xml:space="preserve"> окладов работников Учреждения, осуществляющих профессиональную деятельность по профессиям рабочих, устанавливаются в зависимости от присвоенных им квалификационных разрядов и </w:t>
      </w:r>
      <w:proofErr w:type="gramStart"/>
      <w:r w:rsidRPr="006C4F77">
        <w:rPr>
          <w:rFonts w:ascii="Tahoma" w:eastAsia="Times New Roman" w:hAnsi="Tahoma" w:cs="Tahoma"/>
          <w:color w:val="000000"/>
          <w:sz w:val="27"/>
          <w:szCs w:val="27"/>
        </w:rPr>
        <w:t>отнесения</w:t>
      </w:r>
      <w:proofErr w:type="gramEnd"/>
      <w:r w:rsidRPr="006C4F77">
        <w:rPr>
          <w:rFonts w:ascii="Tahoma" w:eastAsia="Times New Roman" w:hAnsi="Tahoma" w:cs="Tahoma"/>
          <w:color w:val="000000"/>
          <w:sz w:val="27"/>
          <w:szCs w:val="27"/>
        </w:rPr>
        <w:t xml:space="preserve"> занимаемых ими должностей к </w:t>
      </w:r>
      <w:hyperlink r:id="rId6" w:history="1">
        <w:r w:rsidRPr="006C4F77">
          <w:rPr>
            <w:rFonts w:ascii="Tahoma" w:eastAsia="Times New Roman" w:hAnsi="Tahoma" w:cs="Tahoma"/>
            <w:color w:val="33A6E3"/>
            <w:sz w:val="27"/>
            <w:u w:val="single"/>
          </w:rPr>
          <w:t>ПКГ</w:t>
        </w:r>
      </w:hyperlink>
      <w:r w:rsidRPr="006C4F77">
        <w:rPr>
          <w:rFonts w:ascii="Tahoma" w:eastAsia="Times New Roman" w:hAnsi="Tahoma" w:cs="Tahoma"/>
          <w:color w:val="000000"/>
          <w:sz w:val="27"/>
          <w:szCs w:val="27"/>
        </w:rPr>
        <w:t> в соответствии с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согласно приложению N 2 к настоящему Положению.</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2.3 Работникам </w:t>
      </w:r>
      <w:proofErr w:type="spellStart"/>
      <w:r w:rsidRPr="006C4F77">
        <w:rPr>
          <w:rFonts w:ascii="Tahoma" w:eastAsia="Times New Roman" w:hAnsi="Tahoma" w:cs="Tahoma"/>
          <w:color w:val="000000"/>
          <w:sz w:val="27"/>
          <w:szCs w:val="27"/>
        </w:rPr>
        <w:t>Учрежденияустанавливаются</w:t>
      </w:r>
      <w:proofErr w:type="spellEnd"/>
      <w:r w:rsidRPr="006C4F77">
        <w:rPr>
          <w:rFonts w:ascii="Tahoma" w:eastAsia="Times New Roman" w:hAnsi="Tahoma" w:cs="Tahoma"/>
          <w:color w:val="000000"/>
          <w:sz w:val="27"/>
          <w:szCs w:val="27"/>
        </w:rPr>
        <w:t xml:space="preserve"> следующие повышающие коэффициенты к окладу:</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повышающий коэффициент к окладу по занимаемой должности;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персональный повышающий коэффициент к окладу;</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2.4 Повышающий коэффициент к окладу по занимаемой должности устанавливается работникам в зависимости от занимаемой должности в следующих размерах:</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директор – 0,25</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заместитель директора – 0,25</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главный бухгалтер – 0,25</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начальник ЕДДС – 0,2</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старший специалист – 0,2</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специалист по кадрам – 0,2</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инженер – компьютерщик – 0,2</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водитель служебного автомобиля – 0,15</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заведующий хозяйством – 0,15</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 контролер технического состояния </w:t>
      </w:r>
      <w:proofErr w:type="gramStart"/>
      <w:r w:rsidRPr="006C4F77">
        <w:rPr>
          <w:rFonts w:ascii="Tahoma" w:eastAsia="Times New Roman" w:hAnsi="Tahoma" w:cs="Tahoma"/>
          <w:color w:val="000000"/>
          <w:sz w:val="27"/>
          <w:szCs w:val="27"/>
        </w:rPr>
        <w:t>автотранспортных</w:t>
      </w:r>
      <w:proofErr w:type="gramEnd"/>
      <w:r w:rsidRPr="006C4F77">
        <w:rPr>
          <w:rFonts w:ascii="Tahoma" w:eastAsia="Times New Roman" w:hAnsi="Tahoma" w:cs="Tahoma"/>
          <w:color w:val="000000"/>
          <w:sz w:val="27"/>
          <w:szCs w:val="27"/>
        </w:rPr>
        <w:t xml:space="preserve"> средств-0,15</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оперативный дежурный – 0,15</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диспетчер системы 112 – 0,15</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уборщик служебных помещений – 0,10</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сторож - 0,10</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lastRenderedPageBreak/>
        <w:t>- рабочий по уборке территорий – 0,10</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2.5 </w:t>
      </w:r>
      <w:r w:rsidRPr="006C4F77">
        <w:rPr>
          <w:rFonts w:ascii="Tahoma" w:eastAsia="Times New Roman" w:hAnsi="Tahoma" w:cs="Tahoma"/>
          <w:b/>
          <w:bCs/>
          <w:color w:val="000000"/>
          <w:sz w:val="27"/>
        </w:rPr>
        <w:t>Персональный повышающий коэффициент</w:t>
      </w:r>
      <w:r w:rsidRPr="006C4F77">
        <w:rPr>
          <w:rFonts w:ascii="Tahoma" w:eastAsia="Times New Roman" w:hAnsi="Tahoma" w:cs="Tahoma"/>
          <w:color w:val="000000"/>
          <w:sz w:val="27"/>
          <w:szCs w:val="27"/>
        </w:rPr>
        <w:t> к окладу может быть установлен работнику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опыта, стажа работы и других факторов.  Размер персонального повышающего коэффициента – </w:t>
      </w:r>
      <w:r w:rsidRPr="006C4F77">
        <w:rPr>
          <w:rFonts w:ascii="Tahoma" w:eastAsia="Times New Roman" w:hAnsi="Tahoma" w:cs="Tahoma"/>
          <w:b/>
          <w:bCs/>
          <w:color w:val="000000"/>
          <w:sz w:val="27"/>
        </w:rPr>
        <w:t>до 5,0.</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2.6 Применение повышающего коэффициента к окладу не образует новый оклад и не учитывается при начислении стимулирующих и компенсационных выплат.</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Персональные повышающие коэффициенты к окладам устанавливаются на определенный период времени в течение соответствующего календарного года, но не более чем на один календарный год.</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Размер выплат исчисляется путем умножения размера оклада работника на повышающий коэффициент. Выплаты по повышающему коэффициенту носят стимулирующий характер.</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2.7</w:t>
      </w:r>
      <w:proofErr w:type="gramStart"/>
      <w:r w:rsidRPr="006C4F77">
        <w:rPr>
          <w:rFonts w:ascii="Tahoma" w:eastAsia="Times New Roman" w:hAnsi="Tahoma" w:cs="Tahoma"/>
          <w:color w:val="000000"/>
          <w:sz w:val="27"/>
          <w:szCs w:val="27"/>
        </w:rPr>
        <w:t xml:space="preserve"> С</w:t>
      </w:r>
      <w:proofErr w:type="gramEnd"/>
      <w:r w:rsidRPr="006C4F77">
        <w:rPr>
          <w:rFonts w:ascii="Tahoma" w:eastAsia="Times New Roman" w:hAnsi="Tahoma" w:cs="Tahoma"/>
          <w:color w:val="000000"/>
          <w:sz w:val="27"/>
          <w:szCs w:val="27"/>
        </w:rPr>
        <w:t xml:space="preserve"> учетом условий труда работникам Учреждения устанавливаются </w:t>
      </w:r>
      <w:r w:rsidRPr="006C4F77">
        <w:rPr>
          <w:rFonts w:ascii="Tahoma" w:eastAsia="Times New Roman" w:hAnsi="Tahoma" w:cs="Tahoma"/>
          <w:b/>
          <w:bCs/>
          <w:color w:val="000000"/>
          <w:sz w:val="27"/>
        </w:rPr>
        <w:t>выплаты компенсационного характера</w:t>
      </w:r>
      <w:r w:rsidRPr="006C4F77">
        <w:rPr>
          <w:rFonts w:ascii="Tahoma" w:eastAsia="Times New Roman" w:hAnsi="Tahoma" w:cs="Tahoma"/>
          <w:color w:val="000000"/>
          <w:sz w:val="27"/>
          <w:szCs w:val="27"/>
        </w:rPr>
        <w:t>, предусмотренные разделом IV настоящего  Положения, </w:t>
      </w:r>
      <w:r w:rsidRPr="006C4F77">
        <w:rPr>
          <w:rFonts w:ascii="Tahoma" w:eastAsia="Times New Roman" w:hAnsi="Tahoma" w:cs="Tahoma"/>
          <w:b/>
          <w:bCs/>
          <w:color w:val="000000"/>
          <w:sz w:val="27"/>
        </w:rPr>
        <w:t>стимулирующие выплаты</w:t>
      </w:r>
      <w:r w:rsidRPr="006C4F77">
        <w:rPr>
          <w:rFonts w:ascii="Tahoma" w:eastAsia="Times New Roman" w:hAnsi="Tahoma" w:cs="Tahoma"/>
          <w:color w:val="000000"/>
          <w:sz w:val="27"/>
          <w:szCs w:val="27"/>
        </w:rPr>
        <w:t xml:space="preserve">, предусмотренные разделом V настоящего Положения и иные выплаты, предусмотренные разделом </w:t>
      </w:r>
      <w:proofErr w:type="spellStart"/>
      <w:r w:rsidRPr="006C4F77">
        <w:rPr>
          <w:rFonts w:ascii="Tahoma" w:eastAsia="Times New Roman" w:hAnsi="Tahoma" w:cs="Tahoma"/>
          <w:color w:val="000000"/>
          <w:sz w:val="27"/>
          <w:szCs w:val="27"/>
        </w:rPr>
        <w:t>VIнастоящего</w:t>
      </w:r>
      <w:proofErr w:type="spellEnd"/>
      <w:r w:rsidRPr="006C4F77">
        <w:rPr>
          <w:rFonts w:ascii="Tahoma" w:eastAsia="Times New Roman" w:hAnsi="Tahoma" w:cs="Tahoma"/>
          <w:color w:val="000000"/>
          <w:sz w:val="27"/>
          <w:szCs w:val="27"/>
        </w:rPr>
        <w:t xml:space="preserve"> Положения.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III. Условия оплаты труда руководителя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3.1 Заработная плата руководителя учреждения  состоит из должностного оклада, выплат компенсационного и стимулирующего характера.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Должностной оклад руководителя Учреждения, определяемый трудовым договором, устанавливается исходя из средней заработной платы работников, относимых к основному персоналу.</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К основному персоналу учреждения относятся работники учреждения, непосредственно обеспечивающие выполнение основных функций, для реализации которых создано учреждение.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Перечень должностей и профессий работников учреждения, которые относятся к основному персоналу Учреждения, устанавливаются в соответствии с приложением №3 к настоящему Положению.</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Должностные оклады заместителей руководителя и главного бухгалтера учреждения устанавливаются руководителем Учреждения на 10-30 процентов ниже должностного оклада руководителя.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roofErr w:type="gramStart"/>
      <w:r w:rsidRPr="006C4F77">
        <w:rPr>
          <w:rFonts w:ascii="Tahoma" w:eastAsia="Times New Roman" w:hAnsi="Tahoma" w:cs="Tahoma"/>
          <w:color w:val="000000"/>
          <w:sz w:val="27"/>
          <w:szCs w:val="27"/>
        </w:rPr>
        <w:t xml:space="preserve">В соответствии с  Постановлением Администрации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 от 10 марта 2017 г. № 49 «Об установлении предельного  уровня соотношения средней заработной платы </w:t>
      </w:r>
      <w:r w:rsidRPr="006C4F77">
        <w:rPr>
          <w:rFonts w:ascii="Tahoma" w:eastAsia="Times New Roman" w:hAnsi="Tahoma" w:cs="Tahoma"/>
          <w:color w:val="000000"/>
          <w:sz w:val="27"/>
          <w:szCs w:val="27"/>
        </w:rPr>
        <w:lastRenderedPageBreak/>
        <w:t>руководителей, их заместителей, главных бухгалтеров муниципальных учреждений и средней заработной платы работников этих организаций», предельный уровень соотношения среднемесячной заработной платы руководителя, его заместителя, главного бухгалтера Учреждения, формируемой за счет всех источников финансового обеспечения и рассчитываемой за календарный</w:t>
      </w:r>
      <w:proofErr w:type="gramEnd"/>
      <w:r w:rsidRPr="006C4F77">
        <w:rPr>
          <w:rFonts w:ascii="Tahoma" w:eastAsia="Times New Roman" w:hAnsi="Tahoma" w:cs="Tahoma"/>
          <w:color w:val="000000"/>
          <w:sz w:val="27"/>
          <w:szCs w:val="27"/>
        </w:rPr>
        <w:t xml:space="preserve"> </w:t>
      </w:r>
      <w:proofErr w:type="gramStart"/>
      <w:r w:rsidRPr="006C4F77">
        <w:rPr>
          <w:rFonts w:ascii="Tahoma" w:eastAsia="Times New Roman" w:hAnsi="Tahoma" w:cs="Tahoma"/>
          <w:color w:val="000000"/>
          <w:sz w:val="27"/>
          <w:szCs w:val="27"/>
        </w:rPr>
        <w:t>год, и среднемесячной заработной платы работников Учреждения (без учета заработной платы руководителя, его заместителей, главного бухгалтера) определяется в кратности от 1 до 4.</w:t>
      </w:r>
      <w:r w:rsidRPr="006C4F77">
        <w:rPr>
          <w:rFonts w:ascii="Tahoma" w:eastAsia="Times New Roman" w:hAnsi="Tahoma" w:cs="Tahoma"/>
          <w:color w:val="000000"/>
          <w:sz w:val="27"/>
          <w:szCs w:val="27"/>
        </w:rPr>
        <w:br/>
        <w:t>         3.2 Соотношение среднемесячной заработной платы руководителя, его заместителя,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руководителя, заместителя руководителя, главного бухгалтера на среднемесячную заработную плату работников Учреждения.</w:t>
      </w:r>
      <w:proofErr w:type="gramEnd"/>
      <w:r w:rsidRPr="006C4F77">
        <w:rPr>
          <w:rFonts w:ascii="Tahoma" w:eastAsia="Times New Roman" w:hAnsi="Tahoma" w:cs="Tahoma"/>
          <w:color w:val="000000"/>
          <w:sz w:val="27"/>
          <w:szCs w:val="27"/>
        </w:rPr>
        <w:t xml:space="preserve"> Определение среднемесячной заработной платы </w:t>
      </w:r>
      <w:r w:rsidRPr="006C4F77">
        <w:rPr>
          <w:rFonts w:ascii="Tahoma" w:eastAsia="Times New Roman" w:hAnsi="Tahoma" w:cs="Tahoma"/>
          <w:color w:val="000000"/>
          <w:sz w:val="27"/>
          <w:szCs w:val="27"/>
          <w:u w:val="single"/>
        </w:rPr>
        <w:t>в указанных целях</w:t>
      </w:r>
      <w:r w:rsidRPr="006C4F77">
        <w:rPr>
          <w:rFonts w:ascii="Tahoma" w:eastAsia="Times New Roman" w:hAnsi="Tahoma" w:cs="Tahoma"/>
          <w:color w:val="000000"/>
          <w:sz w:val="27"/>
          <w:szCs w:val="27"/>
        </w:rPr>
        <w:t>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N 922 "Об особенностях порядка исчисления средней заработной платы". Расчет соотношения среднемесячной заработной платы руководителя, его заместителя, главного бухгалтера учреждения и среднемесячной заработной платы работников Учреждения производится по итогам календарного года.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3.3</w:t>
      </w:r>
      <w:proofErr w:type="gramStart"/>
      <w:r w:rsidRPr="006C4F77">
        <w:rPr>
          <w:rFonts w:ascii="Tahoma" w:eastAsia="Times New Roman" w:hAnsi="Tahoma" w:cs="Tahoma"/>
          <w:color w:val="000000"/>
          <w:sz w:val="27"/>
          <w:szCs w:val="27"/>
        </w:rPr>
        <w:t xml:space="preserve"> П</w:t>
      </w:r>
      <w:proofErr w:type="gramEnd"/>
      <w:r w:rsidRPr="006C4F77">
        <w:rPr>
          <w:rFonts w:ascii="Tahoma" w:eastAsia="Times New Roman" w:hAnsi="Tahoma" w:cs="Tahoma"/>
          <w:color w:val="000000"/>
          <w:sz w:val="27"/>
          <w:szCs w:val="27"/>
        </w:rPr>
        <w:t>ри расчете соотношения среднемесячной заработной платы  руководителя Учреждения и среднемесячной заработной платы работников Учреждения не учитываются как в списочном составе работников, так и в фактически начисленной заработной плате работников учреждения показатели по руководителю, заместителю руководителя и главному бухгалтеру.</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3.4 Расчет соотношения среднемесячной заработной платы руководителя Учреждения, его заместителя и главного бухгалтера и среднемесячной заработной платы работников Учреждения производится отдельно по должностям руководителя, заместителя руководителя и главного бухгалтера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3.5 Выплаты компенсационного и стимулирующего характера, и иные выплаты устанавливаются для  руководителя Учреждения  в процентах к должностному окладу или в абсолютных размерах, если иное не установлено нормативными правовыми актами Курской области, РФ.</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3.6 Премирование руководителя осуществляется с учетом результатов деятельности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3.7</w:t>
      </w:r>
      <w:proofErr w:type="gramStart"/>
      <w:r w:rsidRPr="006C4F77">
        <w:rPr>
          <w:rFonts w:ascii="Tahoma" w:eastAsia="Times New Roman" w:hAnsi="Tahoma" w:cs="Tahoma"/>
          <w:color w:val="000000"/>
          <w:sz w:val="27"/>
          <w:szCs w:val="27"/>
        </w:rPr>
        <w:t xml:space="preserve"> В</w:t>
      </w:r>
      <w:proofErr w:type="gramEnd"/>
      <w:r w:rsidRPr="006C4F77">
        <w:rPr>
          <w:rFonts w:ascii="Tahoma" w:eastAsia="Times New Roman" w:hAnsi="Tahoma" w:cs="Tahoma"/>
          <w:color w:val="000000"/>
          <w:sz w:val="27"/>
          <w:szCs w:val="27"/>
        </w:rPr>
        <w:t>се выплаты стимулирующего характера руководителю осуществляются в пределах лимитов бюджетных обязательств.</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hyperlink r:id="rId7" w:history="1">
        <w:r w:rsidRPr="006C4F77">
          <w:rPr>
            <w:rFonts w:ascii="Tahoma" w:eastAsia="Times New Roman" w:hAnsi="Tahoma" w:cs="Tahoma"/>
            <w:color w:val="33A6E3"/>
            <w:sz w:val="27"/>
            <w:u w:val="single"/>
          </w:rPr>
          <w:t>3.8</w:t>
        </w:r>
      </w:hyperlink>
      <w:r w:rsidRPr="006C4F77">
        <w:rPr>
          <w:rFonts w:ascii="Tahoma" w:eastAsia="Times New Roman" w:hAnsi="Tahoma" w:cs="Tahoma"/>
          <w:color w:val="000000"/>
          <w:sz w:val="27"/>
          <w:szCs w:val="27"/>
        </w:rPr>
        <w:t xml:space="preserve"> Руководителю Учреждения в пределах лимитов бюджетных обязательств на оплату </w:t>
      </w:r>
      <w:proofErr w:type="gramStart"/>
      <w:r w:rsidRPr="006C4F77">
        <w:rPr>
          <w:rFonts w:ascii="Tahoma" w:eastAsia="Times New Roman" w:hAnsi="Tahoma" w:cs="Tahoma"/>
          <w:color w:val="000000"/>
          <w:sz w:val="27"/>
          <w:szCs w:val="27"/>
        </w:rPr>
        <w:t xml:space="preserve">труда работников Учреждения выплаты </w:t>
      </w:r>
      <w:r w:rsidRPr="006C4F77">
        <w:rPr>
          <w:rFonts w:ascii="Tahoma" w:eastAsia="Times New Roman" w:hAnsi="Tahoma" w:cs="Tahoma"/>
          <w:color w:val="000000"/>
          <w:sz w:val="27"/>
          <w:szCs w:val="27"/>
        </w:rPr>
        <w:lastRenderedPageBreak/>
        <w:t>стимулирующего характера</w:t>
      </w:r>
      <w:proofErr w:type="gramEnd"/>
      <w:r w:rsidRPr="006C4F77">
        <w:rPr>
          <w:rFonts w:ascii="Tahoma" w:eastAsia="Times New Roman" w:hAnsi="Tahoma" w:cs="Tahoma"/>
          <w:color w:val="000000"/>
          <w:sz w:val="27"/>
          <w:szCs w:val="27"/>
        </w:rPr>
        <w:t xml:space="preserve"> устанавливаются Учредителем – Администрацией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 -  с учетом результатов деятельности Учреждения в соответствии с критериями оценки и целевыми показателями эффективности работы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Размеры премирования руководителя Учреждения, порядок и критерии его выплаты ежегодно устанавливаются Учредителем в дополнительном соглашении к трудовому договору с руководителем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hyperlink r:id="rId8" w:history="1">
        <w:r w:rsidRPr="006C4F77">
          <w:rPr>
            <w:rFonts w:ascii="Tahoma" w:eastAsia="Times New Roman" w:hAnsi="Tahoma" w:cs="Tahoma"/>
            <w:color w:val="33A6E3"/>
            <w:sz w:val="27"/>
            <w:u w:val="single"/>
          </w:rPr>
          <w:t>3.9</w:t>
        </w:r>
      </w:hyperlink>
      <w:r w:rsidRPr="006C4F77">
        <w:rPr>
          <w:rFonts w:ascii="Tahoma" w:eastAsia="Times New Roman" w:hAnsi="Tahoma" w:cs="Tahoma"/>
          <w:color w:val="000000"/>
          <w:sz w:val="27"/>
          <w:szCs w:val="27"/>
        </w:rPr>
        <w:t> Заместителям руководителя, главному бухгалтеру Учреждения устанавливаются компенсационные и стимулирующие выплаты, предусмотренные </w:t>
      </w:r>
      <w:hyperlink r:id="rId9" w:anchor="P136" w:history="1">
        <w:r w:rsidRPr="006C4F77">
          <w:rPr>
            <w:rFonts w:ascii="Tahoma" w:eastAsia="Times New Roman" w:hAnsi="Tahoma" w:cs="Tahoma"/>
            <w:color w:val="33A6E3"/>
            <w:sz w:val="27"/>
            <w:u w:val="single"/>
          </w:rPr>
          <w:t>разделами IV,V</w:t>
        </w:r>
      </w:hyperlink>
      <w:r w:rsidRPr="006C4F77">
        <w:rPr>
          <w:rFonts w:ascii="Tahoma" w:eastAsia="Times New Roman" w:hAnsi="Tahoma" w:cs="Tahoma"/>
          <w:color w:val="000000"/>
          <w:sz w:val="27"/>
          <w:szCs w:val="27"/>
        </w:rPr>
        <w:t> Положения.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IV. Порядок и условия установления выплат</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компенсационного характера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4.1 Работникам Учреждения устанавливаются следующие выплаты компенсационного характера: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за совмещение профессий (должностей);</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за расширение зон обслуживания;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за работу в ночное время;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за работу в выходные и нерабочие праздничные дни;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за сверхурочную работу;</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за работу со сведениями, составляющими государственную тайну  (оплата производится в соответствии с законодательством Российской Федерации).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Выплаты компенсационного характера устанавливаются в пределах лимитов бюджетных обязательств, предусмотренных районным бюджетом на оплату труда работников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hyperlink r:id="rId10" w:history="1">
        <w:r w:rsidRPr="006C4F77">
          <w:rPr>
            <w:rFonts w:ascii="Tahoma" w:eastAsia="Times New Roman" w:hAnsi="Tahoma" w:cs="Tahoma"/>
            <w:color w:val="33A6E3"/>
            <w:sz w:val="27"/>
            <w:u w:val="single"/>
          </w:rPr>
          <w:t>4.2</w:t>
        </w:r>
      </w:hyperlink>
      <w:r w:rsidRPr="006C4F77">
        <w:rPr>
          <w:rFonts w:ascii="Tahoma" w:eastAsia="Times New Roman" w:hAnsi="Tahoma" w:cs="Tahoma"/>
          <w:color w:val="000000"/>
          <w:sz w:val="27"/>
          <w:szCs w:val="27"/>
        </w:rPr>
        <w:t>Работникам Учреждения устанавливаются размеры компенсационных выплат не ниже размеров, предусмотренных трудовым законодательством и иными нормативными правовыми актами, содержащими нормы трудового права. Размеры и условия осуществления выплат компенсационного характера конкретизируются в трудовых договорах работников и дополнительных соглашениях к ним.</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hyperlink r:id="rId11" w:history="1">
        <w:r w:rsidRPr="006C4F77">
          <w:rPr>
            <w:rFonts w:ascii="Tahoma" w:eastAsia="Times New Roman" w:hAnsi="Tahoma" w:cs="Tahoma"/>
            <w:color w:val="33A6E3"/>
            <w:sz w:val="27"/>
            <w:u w:val="single"/>
          </w:rPr>
          <w:t>4.3</w:t>
        </w:r>
      </w:hyperlink>
      <w:r w:rsidRPr="006C4F77">
        <w:rPr>
          <w:rFonts w:ascii="Tahoma" w:eastAsia="Times New Roman" w:hAnsi="Tahoma" w:cs="Tahoma"/>
          <w:color w:val="000000"/>
          <w:sz w:val="27"/>
          <w:szCs w:val="27"/>
        </w:rPr>
        <w:t>Выплаты компенсационного характера устанавливаются к окладам работников Учреждения в процентах к окладам или в абсолютных значениях, если иное не установлено действующим законодательством.</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hyperlink r:id="rId12" w:history="1">
        <w:proofErr w:type="gramStart"/>
        <w:r w:rsidRPr="006C4F77">
          <w:rPr>
            <w:rFonts w:ascii="Tahoma" w:eastAsia="Times New Roman" w:hAnsi="Tahoma" w:cs="Tahoma"/>
            <w:color w:val="33A6E3"/>
            <w:sz w:val="27"/>
            <w:u w:val="single"/>
          </w:rPr>
          <w:t>4.4</w:t>
        </w:r>
      </w:hyperlink>
      <w:r w:rsidRPr="006C4F77">
        <w:rPr>
          <w:rFonts w:ascii="Tahoma" w:eastAsia="Times New Roman" w:hAnsi="Tahoma" w:cs="Tahoma"/>
          <w:color w:val="000000"/>
          <w:sz w:val="27"/>
          <w:szCs w:val="27"/>
        </w:rPr>
        <w:t xml:space="preserve"> Выплаты за работу в условиях, отклоняющихся от нормальных (при выполнении работ различной квалификации, совмещении профессии (должностей), сверхурочной работе, работе в ночное время и при выполнении работ в других условиях, отклоняющихся от нормальных), </w:t>
      </w:r>
      <w:r w:rsidRPr="006C4F77">
        <w:rPr>
          <w:rFonts w:ascii="Tahoma" w:eastAsia="Times New Roman" w:hAnsi="Tahoma" w:cs="Tahoma"/>
          <w:color w:val="000000"/>
          <w:sz w:val="27"/>
          <w:szCs w:val="27"/>
        </w:rPr>
        <w:lastRenderedPageBreak/>
        <w:t>устанавливаются с учетом </w:t>
      </w:r>
      <w:hyperlink r:id="rId13" w:history="1">
        <w:r w:rsidRPr="006C4F77">
          <w:rPr>
            <w:rFonts w:ascii="Tahoma" w:eastAsia="Times New Roman" w:hAnsi="Tahoma" w:cs="Tahoma"/>
            <w:color w:val="33A6E3"/>
            <w:sz w:val="27"/>
            <w:u w:val="single"/>
          </w:rPr>
          <w:t>статьи 149</w:t>
        </w:r>
      </w:hyperlink>
      <w:r w:rsidRPr="006C4F77">
        <w:rPr>
          <w:rFonts w:ascii="Tahoma" w:eastAsia="Times New Roman" w:hAnsi="Tahoma" w:cs="Tahoma"/>
          <w:color w:val="000000"/>
          <w:sz w:val="27"/>
          <w:szCs w:val="27"/>
        </w:rPr>
        <w:t> Трудового кодекса Российской Федерации.</w:t>
      </w:r>
      <w:proofErr w:type="gram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proofErr w:type="gramStart"/>
      <w:r w:rsidRPr="006C4F77">
        <w:rPr>
          <w:rFonts w:ascii="Tahoma" w:eastAsia="Times New Roman" w:hAnsi="Tahoma" w:cs="Tahoma"/>
          <w:color w:val="000000"/>
          <w:sz w:val="27"/>
          <w:szCs w:val="27"/>
        </w:rPr>
        <w:t>4.</w:t>
      </w:r>
      <w:hyperlink r:id="rId14" w:history="1">
        <w:r w:rsidRPr="006C4F77">
          <w:rPr>
            <w:rFonts w:ascii="Tahoma" w:eastAsia="Times New Roman" w:hAnsi="Tahoma" w:cs="Tahoma"/>
            <w:color w:val="33A6E3"/>
            <w:sz w:val="27"/>
            <w:u w:val="single"/>
          </w:rPr>
          <w:t>5</w:t>
        </w:r>
      </w:hyperlink>
      <w:r w:rsidRPr="006C4F77">
        <w:rPr>
          <w:rFonts w:ascii="Tahoma" w:eastAsia="Times New Roman" w:hAnsi="Tahoma" w:cs="Tahoma"/>
          <w:color w:val="000000"/>
          <w:sz w:val="27"/>
          <w:szCs w:val="27"/>
        </w:rPr>
        <w:t>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увеличение объема работ или исполнение обязанностей временно отсутствующего работника, в случае если вышеперечисленные</w:t>
      </w:r>
      <w:proofErr w:type="gramEnd"/>
      <w:r w:rsidRPr="006C4F77">
        <w:rPr>
          <w:rFonts w:ascii="Tahoma" w:eastAsia="Times New Roman" w:hAnsi="Tahoma" w:cs="Tahoma"/>
          <w:color w:val="000000"/>
          <w:sz w:val="27"/>
          <w:szCs w:val="27"/>
        </w:rPr>
        <w:t xml:space="preserve"> обязанности не входят в выполнение трудовой функции работника, определенной трудовым договором или дополнительным соглашением к трудовому договору на соответствующий календарный год.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4.</w:t>
      </w:r>
      <w:hyperlink r:id="rId15" w:history="1">
        <w:r w:rsidRPr="006C4F77">
          <w:rPr>
            <w:rFonts w:ascii="Tahoma" w:eastAsia="Times New Roman" w:hAnsi="Tahoma" w:cs="Tahoma"/>
            <w:color w:val="33A6E3"/>
            <w:sz w:val="27"/>
            <w:u w:val="single"/>
          </w:rPr>
          <w:t>6</w:t>
        </w:r>
      </w:hyperlink>
      <w:r w:rsidRPr="006C4F77">
        <w:rPr>
          <w:rFonts w:ascii="Tahoma" w:eastAsia="Times New Roman" w:hAnsi="Tahoma" w:cs="Tahoma"/>
          <w:color w:val="000000"/>
          <w:sz w:val="27"/>
          <w:szCs w:val="27"/>
        </w:rPr>
        <w:t> Доплата за работу в ночное время производится работникам Учреждения за каждый час работы в ночное время. Ночным считается время с 22 часов до 6 часов.</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Размер доплаты – в размере 35 процентов части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работника на количество рабочих часов в соответствующем месяце.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4.</w:t>
      </w:r>
      <w:hyperlink r:id="rId16" w:history="1">
        <w:r w:rsidRPr="006C4F77">
          <w:rPr>
            <w:rFonts w:ascii="Tahoma" w:eastAsia="Times New Roman" w:hAnsi="Tahoma" w:cs="Tahoma"/>
            <w:color w:val="33A6E3"/>
            <w:sz w:val="27"/>
            <w:u w:val="single"/>
          </w:rPr>
          <w:t>7</w:t>
        </w:r>
      </w:hyperlink>
      <w:r w:rsidRPr="006C4F77">
        <w:rPr>
          <w:rFonts w:ascii="Tahoma" w:eastAsia="Times New Roman" w:hAnsi="Tahoma" w:cs="Tahoma"/>
          <w:color w:val="000000"/>
          <w:sz w:val="27"/>
          <w:szCs w:val="27"/>
        </w:rPr>
        <w:t> Доплата за работу в выходные и нерабочие праздничные дни производится работникам Учреждения, привлекавшимся к работе в выходные и нерабочие праздничные дни в соответствии с нормами ст. 153 Трудового кодекса РФ.</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Размер доплаты составляет:</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в размере одинарной дневной ставки сверх оклада (должностного оклада) при </w:t>
      </w:r>
      <w:proofErr w:type="gramStart"/>
      <w:r w:rsidRPr="006C4F77">
        <w:rPr>
          <w:rFonts w:ascii="Tahoma" w:eastAsia="Times New Roman" w:hAnsi="Tahoma" w:cs="Tahoma"/>
          <w:color w:val="000000"/>
          <w:sz w:val="27"/>
          <w:szCs w:val="27"/>
        </w:rPr>
        <w:t>работе полный день</w:t>
      </w:r>
      <w:proofErr w:type="gramEnd"/>
      <w:r w:rsidRPr="006C4F77">
        <w:rPr>
          <w:rFonts w:ascii="Tahoma" w:eastAsia="Times New Roman" w:hAnsi="Tahoma" w:cs="Tahoma"/>
          <w:color w:val="000000"/>
          <w:sz w:val="27"/>
          <w:szCs w:val="27"/>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proofErr w:type="gramStart"/>
      <w:r w:rsidRPr="006C4F77">
        <w:rPr>
          <w:rFonts w:ascii="Tahoma" w:eastAsia="Times New Roman" w:hAnsi="Tahoma" w:cs="Tahoma"/>
          <w:color w:val="000000"/>
          <w:sz w:val="27"/>
          <w:szCs w:val="27"/>
        </w:rPr>
        <w:t>в размере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Оплата в повышенном размере производится всем работникам за часы, фактически отработанные в выходной или нерабочий праздничный день. </w:t>
      </w:r>
      <w:r w:rsidRPr="006C4F77">
        <w:rPr>
          <w:rFonts w:ascii="Tahoma" w:eastAsia="Times New Roman" w:hAnsi="Tahoma" w:cs="Tahoma"/>
          <w:color w:val="000000"/>
          <w:sz w:val="27"/>
          <w:szCs w:val="27"/>
        </w:rPr>
        <w:lastRenderedPageBreak/>
        <w:t>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4.</w:t>
      </w:r>
      <w:hyperlink r:id="rId17" w:history="1">
        <w:r w:rsidRPr="006C4F77">
          <w:rPr>
            <w:rFonts w:ascii="Tahoma" w:eastAsia="Times New Roman" w:hAnsi="Tahoma" w:cs="Tahoma"/>
            <w:color w:val="33A6E3"/>
            <w:sz w:val="27"/>
            <w:u w:val="single"/>
          </w:rPr>
          <w:t>8</w:t>
        </w:r>
      </w:hyperlink>
      <w:r w:rsidRPr="006C4F77">
        <w:rPr>
          <w:rFonts w:ascii="Tahoma" w:eastAsia="Times New Roman" w:hAnsi="Tahoma" w:cs="Tahoma"/>
          <w:color w:val="000000"/>
          <w:sz w:val="27"/>
          <w:szCs w:val="27"/>
        </w:rPr>
        <w:t xml:space="preserve">Сверхурочная работа, в соответствии со статьей 152 Трудового Кодекса РФ,  оплачивается за первые два часа работы в полуторном размере, за последующие часы - в двойном размере от тарифной ставки (оклада).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roofErr w:type="gramStart"/>
      <w:r w:rsidRPr="006C4F77">
        <w:rPr>
          <w:rFonts w:ascii="Tahoma" w:eastAsia="Times New Roman" w:hAnsi="Tahoma" w:cs="Tahoma"/>
          <w:color w:val="000000"/>
          <w:sz w:val="27"/>
          <w:szCs w:val="27"/>
        </w:rPr>
        <w:t>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r:id="rId18" w:anchor="dst715" w:history="1">
        <w:r w:rsidRPr="006C4F77">
          <w:rPr>
            <w:rFonts w:ascii="Tahoma" w:eastAsia="Times New Roman" w:hAnsi="Tahoma" w:cs="Tahoma"/>
            <w:color w:val="33A6E3"/>
            <w:sz w:val="27"/>
            <w:u w:val="single"/>
          </w:rPr>
          <w:t>статьей 153</w:t>
        </w:r>
      </w:hyperlink>
      <w:r w:rsidRPr="006C4F77">
        <w:rPr>
          <w:rFonts w:ascii="Tahoma" w:eastAsia="Times New Roman" w:hAnsi="Tahoma" w:cs="Tahoma"/>
          <w:color w:val="000000"/>
          <w:sz w:val="27"/>
          <w:szCs w:val="27"/>
        </w:rPr>
        <w:t> Трудового Кодекса РФ, не учитывается при определении продолжительности сверхурочной работы, подлежащей оплате в повышенном размере в соответствии с </w:t>
      </w:r>
      <w:hyperlink r:id="rId19" w:anchor="dst713" w:history="1">
        <w:r w:rsidRPr="006C4F77">
          <w:rPr>
            <w:rFonts w:ascii="Tahoma" w:eastAsia="Times New Roman" w:hAnsi="Tahoma" w:cs="Tahoma"/>
            <w:color w:val="33A6E3"/>
            <w:sz w:val="27"/>
            <w:u w:val="single"/>
          </w:rPr>
          <w:t>частью первой</w:t>
        </w:r>
      </w:hyperlink>
      <w:r w:rsidRPr="006C4F77">
        <w:rPr>
          <w:rFonts w:ascii="Tahoma" w:eastAsia="Times New Roman" w:hAnsi="Tahoma" w:cs="Tahoma"/>
          <w:color w:val="000000"/>
          <w:sz w:val="27"/>
          <w:szCs w:val="27"/>
        </w:rPr>
        <w:t>  статьи152 Трудового кодекса Российской Федерации.</w:t>
      </w:r>
      <w:proofErr w:type="gramEnd"/>
      <w:r w:rsidRPr="006C4F77">
        <w:rPr>
          <w:rFonts w:ascii="Tahoma" w:eastAsia="Times New Roman" w:hAnsi="Tahoma" w:cs="Tahoma"/>
          <w:color w:val="000000"/>
          <w:sz w:val="27"/>
          <w:szCs w:val="27"/>
        </w:rPr>
        <w:t xml:space="preserve"> Сверхурочная работа не должна превышать 120 часов в год. Для работников, работающих посменно, в Учреждении применяется суммированный учет отработанного времени. Отчетным периодом при расчете переработки является квартал. Длительность переработки определяется как разница между фактически отработанным временем в квартал и нормальной продолжительностью времени труда при 40-часовой рабочей неделе.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V. Порядок и условия установления выплат</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стимулирующего характера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5.1</w:t>
      </w:r>
      <w:proofErr w:type="gramStart"/>
      <w:r w:rsidRPr="006C4F77">
        <w:rPr>
          <w:rFonts w:ascii="Tahoma" w:eastAsia="Times New Roman" w:hAnsi="Tahoma" w:cs="Tahoma"/>
          <w:color w:val="000000"/>
          <w:sz w:val="27"/>
          <w:szCs w:val="27"/>
        </w:rPr>
        <w:t xml:space="preserve"> В</w:t>
      </w:r>
      <w:proofErr w:type="gramEnd"/>
      <w:r w:rsidRPr="006C4F77">
        <w:rPr>
          <w:rFonts w:ascii="Tahoma" w:eastAsia="Times New Roman" w:hAnsi="Tahoma" w:cs="Tahoma"/>
          <w:color w:val="000000"/>
          <w:sz w:val="27"/>
          <w:szCs w:val="27"/>
        </w:rPr>
        <w:t xml:space="preserve"> целях поощрения работников за выполненную работу, в Учреждении устанавливаются следующие выплаты </w:t>
      </w:r>
      <w:r w:rsidRPr="006C4F77">
        <w:rPr>
          <w:rFonts w:ascii="Tahoma" w:eastAsia="Times New Roman" w:hAnsi="Tahoma" w:cs="Tahoma"/>
          <w:b/>
          <w:bCs/>
          <w:color w:val="000000"/>
          <w:sz w:val="27"/>
        </w:rPr>
        <w:t>стимулирующего характера</w:t>
      </w:r>
      <w:r w:rsidRPr="006C4F77">
        <w:rPr>
          <w:rFonts w:ascii="Tahoma" w:eastAsia="Times New Roman" w:hAnsi="Tahoma" w:cs="Tahoma"/>
          <w:color w:val="000000"/>
          <w:sz w:val="27"/>
          <w:szCs w:val="27"/>
        </w:rPr>
        <w:t>:</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выплаты за интенсивность и высокие результаты работы;</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выплаты за стаж непрерывной работы;</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премии по итогам работы (за месяц, квартал, полугодие, год).</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hyperlink r:id="rId20" w:history="1">
        <w:r w:rsidRPr="006C4F77">
          <w:rPr>
            <w:rFonts w:ascii="Tahoma" w:eastAsia="Times New Roman" w:hAnsi="Tahoma" w:cs="Tahoma"/>
            <w:color w:val="33A6E3"/>
            <w:sz w:val="27"/>
            <w:u w:val="single"/>
          </w:rPr>
          <w:t>5.2</w:t>
        </w:r>
      </w:hyperlink>
      <w:r w:rsidRPr="006C4F77">
        <w:rPr>
          <w:rFonts w:ascii="Tahoma" w:eastAsia="Times New Roman" w:hAnsi="Tahoma" w:cs="Tahoma"/>
          <w:color w:val="000000"/>
          <w:sz w:val="27"/>
          <w:szCs w:val="27"/>
        </w:rPr>
        <w:t xml:space="preserve"> Выплата за интенсивность и высокие результаты работы производится работникам Учреждения </w:t>
      </w:r>
      <w:proofErr w:type="gramStart"/>
      <w:r w:rsidRPr="006C4F77">
        <w:rPr>
          <w:rFonts w:ascii="Tahoma" w:eastAsia="Times New Roman" w:hAnsi="Tahoma" w:cs="Tahoma"/>
          <w:color w:val="000000"/>
          <w:sz w:val="27"/>
          <w:szCs w:val="27"/>
        </w:rPr>
        <w:t>за</w:t>
      </w:r>
      <w:proofErr w:type="gramEnd"/>
      <w:r w:rsidRPr="006C4F77">
        <w:rPr>
          <w:rFonts w:ascii="Tahoma" w:eastAsia="Times New Roman" w:hAnsi="Tahoma" w:cs="Tahoma"/>
          <w:color w:val="000000"/>
          <w:sz w:val="27"/>
          <w:szCs w:val="27"/>
        </w:rPr>
        <w:t>:</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lastRenderedPageBreak/>
        <w:t>интенсивность и напряженность работы, связанной со спецификой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особый режим работы, связанный с обеспечением бесперебойной работы инженерных и хозяйственно-эксплуатационных систем жизнеобеспечения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высокие результаты работы.</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Выплата за интенсивность и высокие результаты работы устанавливается работнику приказом руководителя Учреждения ежемесячно. Размер выплаты устанавливается в процентном отношении к окладу. Максимальным размером выплата за интенсивность и высокие результаты работы не ограничена.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5.3 Выплата за стаж непрерывной работы работникам </w:t>
      </w:r>
      <w:proofErr w:type="spellStart"/>
      <w:r w:rsidRPr="006C4F77">
        <w:rPr>
          <w:rFonts w:ascii="Tahoma" w:eastAsia="Times New Roman" w:hAnsi="Tahoma" w:cs="Tahoma"/>
          <w:color w:val="000000"/>
          <w:sz w:val="27"/>
          <w:szCs w:val="27"/>
        </w:rPr>
        <w:t>Учрежденияустанавливается</w:t>
      </w:r>
      <w:proofErr w:type="spellEnd"/>
      <w:r w:rsidRPr="006C4F77">
        <w:rPr>
          <w:rFonts w:ascii="Tahoma" w:eastAsia="Times New Roman" w:hAnsi="Tahoma" w:cs="Tahoma"/>
          <w:color w:val="000000"/>
          <w:sz w:val="27"/>
          <w:szCs w:val="27"/>
        </w:rPr>
        <w:t xml:space="preserve"> в следующих размерах:</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60"/>
        <w:gridCol w:w="4560"/>
      </w:tblGrid>
      <w:tr w:rsidR="006C4F77" w:rsidRPr="006C4F77" w:rsidTr="006C4F7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при стаже работы</w:t>
            </w:r>
          </w:p>
        </w:tc>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в процентах к окладу</w:t>
            </w:r>
          </w:p>
        </w:tc>
      </w:tr>
      <w:tr w:rsidR="006C4F77" w:rsidRPr="006C4F77" w:rsidTr="006C4F7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от 1 до 5 лет</w:t>
            </w:r>
          </w:p>
        </w:tc>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10</w:t>
            </w:r>
          </w:p>
        </w:tc>
      </w:tr>
      <w:tr w:rsidR="006C4F77" w:rsidRPr="006C4F77" w:rsidTr="006C4F7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от 5 до 10 лет</w:t>
            </w:r>
          </w:p>
        </w:tc>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15</w:t>
            </w:r>
          </w:p>
        </w:tc>
      </w:tr>
      <w:tr w:rsidR="006C4F77" w:rsidRPr="006C4F77" w:rsidTr="006C4F7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от 10 до 15 лет</w:t>
            </w:r>
          </w:p>
        </w:tc>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20</w:t>
            </w:r>
          </w:p>
        </w:tc>
      </w:tr>
      <w:tr w:rsidR="006C4F77" w:rsidRPr="006C4F77" w:rsidTr="006C4F7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от 15 до 20 лет</w:t>
            </w:r>
          </w:p>
        </w:tc>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25</w:t>
            </w:r>
          </w:p>
        </w:tc>
      </w:tr>
      <w:tr w:rsidR="006C4F77" w:rsidRPr="006C4F77" w:rsidTr="006C4F77">
        <w:trPr>
          <w:tblCellSpacing w:w="0" w:type="dxa"/>
        </w:trPr>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Свыше 20 лет</w:t>
            </w:r>
          </w:p>
        </w:tc>
        <w:tc>
          <w:tcPr>
            <w:tcW w:w="4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30</w:t>
            </w:r>
          </w:p>
        </w:tc>
      </w:tr>
    </w:tbl>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 Стаж работы, дающий право на получение ежемесячных надбавок за выслугу лет определяется «Положением о порядке выплаты ежемесячных надбавок за выслугу лет работникам МКУ «По обеспечению деятельности Администрации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Выплата за стаж непрерывной работы производится по основной должности и устанавливается приказом руководителя.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5.</w:t>
      </w:r>
      <w:hyperlink r:id="rId21" w:history="1">
        <w:r w:rsidRPr="006C4F77">
          <w:rPr>
            <w:rFonts w:ascii="Tahoma" w:eastAsia="Times New Roman" w:hAnsi="Tahoma" w:cs="Tahoma"/>
            <w:color w:val="33A6E3"/>
            <w:sz w:val="27"/>
            <w:u w:val="single"/>
          </w:rPr>
          <w:t>4</w:t>
        </w:r>
        <w:proofErr w:type="gramStart"/>
      </w:hyperlink>
      <w:r w:rsidRPr="006C4F77">
        <w:rPr>
          <w:rFonts w:ascii="Tahoma" w:eastAsia="Times New Roman" w:hAnsi="Tahoma" w:cs="Tahoma"/>
          <w:color w:val="000000"/>
          <w:sz w:val="27"/>
          <w:szCs w:val="27"/>
        </w:rPr>
        <w:t> П</w:t>
      </w:r>
      <w:proofErr w:type="gramEnd"/>
      <w:r w:rsidRPr="006C4F77">
        <w:rPr>
          <w:rFonts w:ascii="Tahoma" w:eastAsia="Times New Roman" w:hAnsi="Tahoma" w:cs="Tahoma"/>
          <w:color w:val="000000"/>
          <w:sz w:val="27"/>
          <w:szCs w:val="27"/>
        </w:rPr>
        <w:t>ри премировании по итогам работы (за месяц, квартал, полугодие, год) учитывается: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успешное и добросовестное исполнение работником своих должностных обязанностей в соответствующем периоде;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инициатива, творчество и применение в работе современных форм и методов организации труда;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проведение качественной подготовки и проведение мероприятий, связанных с уставной деятельностью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выполнение порученной работы, связанной с обеспечением рабочего процесса или уставной деятельности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качественная подготовка и своевременная сдача отчетности;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оперативность и качественный результат труда;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особый режим работы, связанный с обеспечением безаварийной и безотказной работы инженерных и хозяйственно-эксплуатационных систем жизнеобеспечения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lastRenderedPageBreak/>
        <w:t>участие в течение соответствующего периода в выполнении важных работ, мероприятий.</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5.5  Премия по итогам работы за перио</w:t>
      </w:r>
      <w:proofErr w:type="gramStart"/>
      <w:r w:rsidRPr="006C4F77">
        <w:rPr>
          <w:rFonts w:ascii="Tahoma" w:eastAsia="Times New Roman" w:hAnsi="Tahoma" w:cs="Tahoma"/>
          <w:color w:val="000000"/>
          <w:sz w:val="27"/>
          <w:szCs w:val="27"/>
        </w:rPr>
        <w:t>д(</w:t>
      </w:r>
      <w:proofErr w:type="gramEnd"/>
      <w:r w:rsidRPr="006C4F77">
        <w:rPr>
          <w:rFonts w:ascii="Tahoma" w:eastAsia="Times New Roman" w:hAnsi="Tahoma" w:cs="Tahoma"/>
          <w:color w:val="000000"/>
          <w:sz w:val="27"/>
          <w:szCs w:val="27"/>
        </w:rPr>
        <w:t xml:space="preserve">месяц, квартал, полугодие, год) - выплачивается пределах бюджетных ассигнований на оплату труда работников Учреждения с целью </w:t>
      </w:r>
      <w:proofErr w:type="spellStart"/>
      <w:r w:rsidRPr="006C4F77">
        <w:rPr>
          <w:rFonts w:ascii="Tahoma" w:eastAsia="Times New Roman" w:hAnsi="Tahoma" w:cs="Tahoma"/>
          <w:color w:val="000000"/>
          <w:sz w:val="27"/>
          <w:szCs w:val="27"/>
        </w:rPr>
        <w:t>поощренияработников</w:t>
      </w:r>
      <w:proofErr w:type="spellEnd"/>
      <w:r w:rsidRPr="006C4F77">
        <w:rPr>
          <w:rFonts w:ascii="Tahoma" w:eastAsia="Times New Roman" w:hAnsi="Tahoma" w:cs="Tahoma"/>
          <w:color w:val="000000"/>
          <w:sz w:val="27"/>
          <w:szCs w:val="27"/>
        </w:rPr>
        <w:t xml:space="preserve"> за </w:t>
      </w:r>
      <w:proofErr w:type="spellStart"/>
      <w:r w:rsidRPr="006C4F77">
        <w:rPr>
          <w:rFonts w:ascii="Tahoma" w:eastAsia="Times New Roman" w:hAnsi="Tahoma" w:cs="Tahoma"/>
          <w:color w:val="000000"/>
          <w:sz w:val="27"/>
          <w:szCs w:val="27"/>
        </w:rPr>
        <w:t>общиерезультаты</w:t>
      </w:r>
      <w:proofErr w:type="spellEnd"/>
      <w:r w:rsidRPr="006C4F77">
        <w:rPr>
          <w:rFonts w:ascii="Tahoma" w:eastAsia="Times New Roman" w:hAnsi="Tahoma" w:cs="Tahoma"/>
          <w:color w:val="000000"/>
          <w:sz w:val="27"/>
          <w:szCs w:val="27"/>
        </w:rPr>
        <w:t xml:space="preserve"> труда по итогам работы</w:t>
      </w:r>
      <w:r w:rsidRPr="006C4F77">
        <w:rPr>
          <w:rFonts w:ascii="Tahoma" w:eastAsia="Times New Roman" w:hAnsi="Tahoma" w:cs="Tahoma"/>
          <w:b/>
          <w:bCs/>
          <w:color w:val="000000"/>
          <w:sz w:val="27"/>
        </w:rPr>
        <w:t>.</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5.6 Размер премии устанавливается в размере 3-х должностных окладов в год.</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5.7 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5.8</w:t>
      </w:r>
      <w:proofErr w:type="gramStart"/>
      <w:r w:rsidRPr="006C4F77">
        <w:rPr>
          <w:rFonts w:ascii="Tahoma" w:eastAsia="Times New Roman" w:hAnsi="Tahoma" w:cs="Tahoma"/>
          <w:color w:val="000000"/>
          <w:sz w:val="27"/>
          <w:szCs w:val="27"/>
        </w:rPr>
        <w:t xml:space="preserve"> П</w:t>
      </w:r>
      <w:proofErr w:type="gramEnd"/>
      <w:r w:rsidRPr="006C4F77">
        <w:rPr>
          <w:rFonts w:ascii="Tahoma" w:eastAsia="Times New Roman" w:hAnsi="Tahoma" w:cs="Tahoma"/>
          <w:color w:val="000000"/>
          <w:sz w:val="27"/>
          <w:szCs w:val="27"/>
        </w:rPr>
        <w:t xml:space="preserve">о решению руководителя Учреждения работники, совершившие в течение месяца нарушение общественного порядка как внутри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w:t>
      </w:r>
      <w:proofErr w:type="spellStart"/>
      <w:r w:rsidRPr="006C4F77">
        <w:rPr>
          <w:rFonts w:ascii="Tahoma" w:eastAsia="Times New Roman" w:hAnsi="Tahoma" w:cs="Tahoma"/>
          <w:color w:val="000000"/>
          <w:sz w:val="27"/>
          <w:szCs w:val="27"/>
        </w:rPr>
        <w:t>депремированы</w:t>
      </w:r>
      <w:proofErr w:type="spellEnd"/>
      <w:r w:rsidRPr="006C4F77">
        <w:rPr>
          <w:rFonts w:ascii="Tahoma" w:eastAsia="Times New Roman" w:hAnsi="Tahoma" w:cs="Tahoma"/>
          <w:color w:val="000000"/>
          <w:sz w:val="27"/>
          <w:szCs w:val="27"/>
        </w:rPr>
        <w:t xml:space="preserve"> полностью или частично.</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Решение руководителя учреждения о </w:t>
      </w:r>
      <w:proofErr w:type="spellStart"/>
      <w:r w:rsidRPr="006C4F77">
        <w:rPr>
          <w:rFonts w:ascii="Tahoma" w:eastAsia="Times New Roman" w:hAnsi="Tahoma" w:cs="Tahoma"/>
          <w:color w:val="000000"/>
          <w:sz w:val="27"/>
          <w:szCs w:val="27"/>
        </w:rPr>
        <w:t>депремировании</w:t>
      </w:r>
      <w:proofErr w:type="spellEnd"/>
      <w:r w:rsidRPr="006C4F77">
        <w:rPr>
          <w:rFonts w:ascii="Tahoma" w:eastAsia="Times New Roman" w:hAnsi="Tahoma" w:cs="Tahoma"/>
          <w:color w:val="000000"/>
          <w:sz w:val="27"/>
          <w:szCs w:val="27"/>
        </w:rPr>
        <w:t xml:space="preserve">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5.9</w:t>
      </w:r>
      <w:proofErr w:type="gramStart"/>
      <w:r w:rsidRPr="006C4F77">
        <w:rPr>
          <w:rFonts w:ascii="Tahoma" w:eastAsia="Times New Roman" w:hAnsi="Tahoma" w:cs="Tahoma"/>
          <w:color w:val="000000"/>
          <w:sz w:val="27"/>
          <w:szCs w:val="27"/>
        </w:rPr>
        <w:t xml:space="preserve"> П</w:t>
      </w:r>
      <w:proofErr w:type="gramEnd"/>
      <w:r w:rsidRPr="006C4F77">
        <w:rPr>
          <w:rFonts w:ascii="Tahoma" w:eastAsia="Times New Roman" w:hAnsi="Tahoma" w:cs="Tahoma"/>
          <w:color w:val="000000"/>
          <w:sz w:val="27"/>
          <w:szCs w:val="27"/>
        </w:rPr>
        <w:t>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5.10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5.11</w:t>
      </w:r>
      <w:proofErr w:type="gramStart"/>
      <w:r w:rsidRPr="006C4F77">
        <w:rPr>
          <w:rFonts w:ascii="Tahoma" w:eastAsia="Times New Roman" w:hAnsi="Tahoma" w:cs="Tahoma"/>
          <w:color w:val="000000"/>
          <w:sz w:val="27"/>
          <w:szCs w:val="27"/>
        </w:rPr>
        <w:t xml:space="preserve"> В</w:t>
      </w:r>
      <w:proofErr w:type="gramEnd"/>
      <w:r w:rsidRPr="006C4F77">
        <w:rPr>
          <w:rFonts w:ascii="Tahoma" w:eastAsia="Times New Roman" w:hAnsi="Tahoma" w:cs="Tahoma"/>
          <w:color w:val="000000"/>
          <w:sz w:val="27"/>
          <w:szCs w:val="27"/>
        </w:rPr>
        <w:t xml:space="preserve"> пределах фонда оплаты труда учреждения всем работникам может выплачиваться единовременное пособие в размере  до трех должностных окладов (ставок) при увольнении в связи с выходом на трудовую пенсию по старости (при наличии стажа работы в Учреждении не менее 10 лет) или выходом на трудовую пенсию по инвалидности независимо от стажа работы в данном учреждении.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VI. Заключительные положения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6.1</w:t>
      </w:r>
      <w:proofErr w:type="gramStart"/>
      <w:r w:rsidRPr="006C4F77">
        <w:rPr>
          <w:rFonts w:ascii="Tahoma" w:eastAsia="Times New Roman" w:hAnsi="Tahoma" w:cs="Tahoma"/>
          <w:color w:val="000000"/>
          <w:sz w:val="27"/>
          <w:szCs w:val="27"/>
        </w:rPr>
        <w:t xml:space="preserve"> В</w:t>
      </w:r>
      <w:proofErr w:type="gramEnd"/>
      <w:r w:rsidRPr="006C4F77">
        <w:rPr>
          <w:rFonts w:ascii="Tahoma" w:eastAsia="Times New Roman" w:hAnsi="Tahoma" w:cs="Tahoma"/>
          <w:color w:val="000000"/>
          <w:sz w:val="27"/>
          <w:szCs w:val="27"/>
        </w:rPr>
        <w:t xml:space="preserve">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В случае задержки выплаты заработной платы на срок более 15 дней работник в соответствии со статьей 142 Трудового кодекса РФ имеет </w:t>
      </w:r>
      <w:r w:rsidRPr="006C4F77">
        <w:rPr>
          <w:rFonts w:ascii="Tahoma" w:eastAsia="Times New Roman" w:hAnsi="Tahoma" w:cs="Tahoma"/>
          <w:color w:val="000000"/>
          <w:sz w:val="27"/>
          <w:szCs w:val="27"/>
        </w:rPr>
        <w:lastRenderedPageBreak/>
        <w:t>право, известив руководителя в письменной форме, приостановить работу на весь период до выплаты задержанной суммы. 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6.2</w:t>
      </w:r>
      <w:proofErr w:type="gramStart"/>
      <w:r w:rsidRPr="006C4F77">
        <w:rPr>
          <w:rFonts w:ascii="Tahoma" w:eastAsia="Times New Roman" w:hAnsi="Tahoma" w:cs="Tahoma"/>
          <w:color w:val="000000"/>
          <w:sz w:val="27"/>
          <w:szCs w:val="27"/>
        </w:rPr>
        <w:t xml:space="preserve"> П</w:t>
      </w:r>
      <w:proofErr w:type="gramEnd"/>
      <w:r w:rsidRPr="006C4F77">
        <w:rPr>
          <w:rFonts w:ascii="Tahoma" w:eastAsia="Times New Roman" w:hAnsi="Tahoma" w:cs="Tahoma"/>
          <w:color w:val="000000"/>
          <w:sz w:val="27"/>
          <w:szCs w:val="27"/>
        </w:rPr>
        <w:t>ри предоставлении работнику ежегодного оплачиваемого отпуска производится  выплата материальной помощи к отпуску:</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 водителям служебного автомобиля, уборщикам служебных помещений, заведующему хозяйством, контролеру технического состояния автотранспортных </w:t>
      </w:r>
      <w:proofErr w:type="spellStart"/>
      <w:r w:rsidRPr="006C4F77">
        <w:rPr>
          <w:rFonts w:ascii="Tahoma" w:eastAsia="Times New Roman" w:hAnsi="Tahoma" w:cs="Tahoma"/>
          <w:color w:val="000000"/>
          <w:sz w:val="27"/>
          <w:szCs w:val="27"/>
        </w:rPr>
        <w:t>средств</w:t>
      </w:r>
      <w:proofErr w:type="gramStart"/>
      <w:r w:rsidRPr="006C4F77">
        <w:rPr>
          <w:rFonts w:ascii="Tahoma" w:eastAsia="Times New Roman" w:hAnsi="Tahoma" w:cs="Tahoma"/>
          <w:color w:val="000000"/>
          <w:sz w:val="27"/>
          <w:szCs w:val="27"/>
        </w:rPr>
        <w:t>,с</w:t>
      </w:r>
      <w:proofErr w:type="gramEnd"/>
      <w:r w:rsidRPr="006C4F77">
        <w:rPr>
          <w:rFonts w:ascii="Tahoma" w:eastAsia="Times New Roman" w:hAnsi="Tahoma" w:cs="Tahoma"/>
          <w:color w:val="000000"/>
          <w:sz w:val="27"/>
          <w:szCs w:val="27"/>
        </w:rPr>
        <w:t>торожу</w:t>
      </w:r>
      <w:proofErr w:type="spellEnd"/>
      <w:r w:rsidRPr="006C4F77">
        <w:rPr>
          <w:rFonts w:ascii="Tahoma" w:eastAsia="Times New Roman" w:hAnsi="Tahoma" w:cs="Tahoma"/>
          <w:color w:val="000000"/>
          <w:sz w:val="27"/>
          <w:szCs w:val="27"/>
        </w:rPr>
        <w:t>, рабочему по уборке территорий, диспетчеру системы 112, оперативному дежурному ЕДДС – в размере одного должностного оклада, установленного на день ее выплаты по занимаемой должности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старшему специалисту, инженеру-компьютерщику, специалисту по кадрам, главному бухгалтеру, заместителю директора, директору, начальнику ЕДДС - в размере двух должностных окладов в год, установленных на день ее выплаты по занимаемой должности.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Материальная помощь выплачивается одновременно с выплатой денежного содержания за период отпуска (части отпуска) на основании личного заявления работника.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Работникам Учреждения, проработавшим неполный календарный год, материальная помощь при предоставлении работнику ежегодного оплачиваемого отпуска выплачивается в размере, исчисленном пропорционально отработанному времени в году.</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6.3 Дополнительная материальная помощь в размере до 3-х должностных окладов  выплачивается в случаях:</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длительной болезни близких родственников (родителей, супругов, детей) и самого работника;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смерти близких родственников (родителей, супругов, детей);</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в связи с причинением ущерба имуществу (пожар, стихийное бедствие);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при вступлении в брак;</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при рождении (усыновлении) ребенка;</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-при приобретении дорогостоящих платных медицинских услуг и лекарственных препаратов по медицинским показаниям;</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в связи с тяжелым материальным положением, вызванным другими причинами</w:t>
      </w:r>
      <w:proofErr w:type="gramStart"/>
      <w:r w:rsidRPr="006C4F77">
        <w:rPr>
          <w:rFonts w:ascii="Tahoma" w:eastAsia="Times New Roman" w:hAnsi="Tahoma" w:cs="Tahoma"/>
          <w:color w:val="000000"/>
          <w:sz w:val="27"/>
          <w:szCs w:val="27"/>
        </w:rPr>
        <w:t xml:space="preserve"> ;</w:t>
      </w:r>
      <w:proofErr w:type="gram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в связи с юбилейными датами (50 лет, 55 лет, 60 лет, 65 лет).</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Решение об оказании материальной помощи и ее конкретных размерах принимает руководитель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Решение об оказании материальной помощи и ее конкретных размерах руководителя принимает учреждение.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proofErr w:type="gramStart"/>
      <w:r w:rsidRPr="006C4F77">
        <w:rPr>
          <w:rFonts w:ascii="Tahoma" w:eastAsia="Times New Roman" w:hAnsi="Tahoma" w:cs="Tahoma"/>
          <w:color w:val="000000"/>
          <w:sz w:val="27"/>
          <w:szCs w:val="27"/>
        </w:rPr>
        <w:lastRenderedPageBreak/>
        <w:t>За деятельность, связанную с подготовкой работников и членов их семей к выполнению нормативов комплекса ГТО, а также личное участие в тестировании физической подготовленности в центрах тестирования и выполнение нормативов испытаний (тестов) комплекса ГТО по решению руководителя в Учреждении могут устанавливаться стимулирующие выплаты, премии, награждение благодарственными письмами, почетными грамотами, предоставление дополнительного оплачиваемого отпуска для участия в мероприятиях комплекса ГТО.</w:t>
      </w:r>
      <w:proofErr w:type="gram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Оказание материальной помощи производится за счет фонда оплаты труда работников Учреждения, определенного на соответствующий год.</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lastRenderedPageBreak/>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Приложение №1</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к Положению о порядке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оплаты труда работников</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Муниципального казенного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«По обеспечению деятельности Администрации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по виду экономической деятельности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«Деятельность органов государственной власти субъектов РФ</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по осуществлению своих полномочий в городах и районах»</w:t>
      </w:r>
    </w:p>
    <w:p w:rsidR="006C4F77" w:rsidRPr="006C4F77" w:rsidRDefault="006C4F77" w:rsidP="006C4F77">
      <w:pPr>
        <w:shd w:val="clear" w:color="auto" w:fill="EEEEEE"/>
        <w:spacing w:after="0" w:line="240" w:lineRule="auto"/>
        <w:outlineLvl w:val="0"/>
        <w:rPr>
          <w:rFonts w:ascii="Tahoma" w:eastAsia="Times New Roman" w:hAnsi="Tahoma" w:cs="Tahoma"/>
          <w:b/>
          <w:bCs/>
          <w:color w:val="000000"/>
          <w:kern w:val="36"/>
          <w:sz w:val="48"/>
          <w:szCs w:val="48"/>
        </w:rPr>
      </w:pPr>
      <w:r w:rsidRPr="006C4F77">
        <w:rPr>
          <w:rFonts w:ascii="Tahoma" w:eastAsia="Times New Roman" w:hAnsi="Tahoma" w:cs="Tahoma"/>
          <w:b/>
          <w:bCs/>
          <w:color w:val="000000"/>
          <w:kern w:val="36"/>
          <w:sz w:val="27"/>
          <w:szCs w:val="27"/>
        </w:rPr>
        <w:t> </w:t>
      </w:r>
    </w:p>
    <w:p w:rsidR="006C4F77" w:rsidRPr="006C4F77" w:rsidRDefault="006C4F77" w:rsidP="006C4F77">
      <w:pPr>
        <w:shd w:val="clear" w:color="auto" w:fill="EEEEEE"/>
        <w:spacing w:after="0" w:line="240" w:lineRule="auto"/>
        <w:outlineLvl w:val="0"/>
        <w:rPr>
          <w:rFonts w:ascii="Tahoma" w:eastAsia="Times New Roman" w:hAnsi="Tahoma" w:cs="Tahoma"/>
          <w:b/>
          <w:bCs/>
          <w:color w:val="000000"/>
          <w:kern w:val="36"/>
          <w:sz w:val="48"/>
          <w:szCs w:val="48"/>
        </w:rPr>
      </w:pPr>
      <w:r w:rsidRPr="006C4F77">
        <w:rPr>
          <w:rFonts w:ascii="Tahoma" w:eastAsia="Times New Roman" w:hAnsi="Tahoma" w:cs="Tahoma"/>
          <w:b/>
          <w:bCs/>
          <w:color w:val="000000"/>
          <w:kern w:val="36"/>
          <w:sz w:val="27"/>
          <w:szCs w:val="27"/>
        </w:rPr>
        <w:t>Минимальные размеры окладов работников</w:t>
      </w:r>
    </w:p>
    <w:p w:rsidR="006C4F77" w:rsidRPr="006C4F77" w:rsidRDefault="006C4F77" w:rsidP="006C4F77">
      <w:pPr>
        <w:shd w:val="clear" w:color="auto" w:fill="EEEEEE"/>
        <w:spacing w:after="0" w:line="240" w:lineRule="auto"/>
        <w:outlineLvl w:val="0"/>
        <w:rPr>
          <w:rFonts w:ascii="Tahoma" w:eastAsia="Times New Roman" w:hAnsi="Tahoma" w:cs="Tahoma"/>
          <w:b/>
          <w:bCs/>
          <w:color w:val="000000"/>
          <w:kern w:val="36"/>
          <w:sz w:val="48"/>
          <w:szCs w:val="48"/>
        </w:rPr>
      </w:pPr>
      <w:r w:rsidRPr="006C4F77">
        <w:rPr>
          <w:rFonts w:ascii="Tahoma" w:eastAsia="Times New Roman" w:hAnsi="Tahoma" w:cs="Tahoma"/>
          <w:b/>
          <w:bCs/>
          <w:color w:val="000000"/>
          <w:kern w:val="36"/>
          <w:sz w:val="27"/>
          <w:szCs w:val="27"/>
        </w:rPr>
        <w:t xml:space="preserve">учреждений, </w:t>
      </w:r>
      <w:proofErr w:type="spellStart"/>
      <w:r w:rsidRPr="006C4F77">
        <w:rPr>
          <w:rFonts w:ascii="Tahoma" w:eastAsia="Times New Roman" w:hAnsi="Tahoma" w:cs="Tahoma"/>
          <w:b/>
          <w:bCs/>
          <w:color w:val="000000"/>
          <w:kern w:val="36"/>
          <w:sz w:val="27"/>
          <w:szCs w:val="27"/>
        </w:rPr>
        <w:t>занимающихдолжности</w:t>
      </w:r>
      <w:proofErr w:type="spellEnd"/>
      <w:r w:rsidRPr="006C4F77">
        <w:rPr>
          <w:rFonts w:ascii="Tahoma" w:eastAsia="Times New Roman" w:hAnsi="Tahoma" w:cs="Tahoma"/>
          <w:b/>
          <w:bCs/>
          <w:color w:val="000000"/>
          <w:kern w:val="36"/>
          <w:sz w:val="27"/>
          <w:szCs w:val="27"/>
        </w:rPr>
        <w:t xml:space="preserve"> служащих</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tbl>
      <w:tblPr>
        <w:tblW w:w="100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5"/>
        <w:gridCol w:w="1843"/>
      </w:tblGrid>
      <w:tr w:rsidR="006C4F77" w:rsidRPr="006C4F77" w:rsidTr="006C4F77">
        <w:trPr>
          <w:tblHeader/>
          <w:tblCellSpacing w:w="0" w:type="dxa"/>
        </w:trPr>
        <w:tc>
          <w:tcPr>
            <w:tcW w:w="804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6C4F77" w:rsidRPr="006C4F77" w:rsidRDefault="006C4F77" w:rsidP="006C4F77">
            <w:pPr>
              <w:spacing w:after="0" w:line="240" w:lineRule="auto"/>
              <w:outlineLvl w:val="0"/>
              <w:rPr>
                <w:rFonts w:ascii="Times New Roman" w:eastAsia="Times New Roman" w:hAnsi="Times New Roman" w:cs="Times New Roman"/>
                <w:b/>
                <w:bCs/>
                <w:color w:val="FFFFFF"/>
                <w:kern w:val="36"/>
                <w:sz w:val="48"/>
                <w:szCs w:val="48"/>
              </w:rPr>
            </w:pPr>
            <w:r w:rsidRPr="006C4F77">
              <w:rPr>
                <w:rFonts w:ascii="Times New Roman" w:eastAsia="Times New Roman" w:hAnsi="Times New Roman" w:cs="Times New Roman"/>
                <w:b/>
                <w:bCs/>
                <w:color w:val="FFFFFF"/>
                <w:kern w:val="36"/>
                <w:sz w:val="27"/>
                <w:szCs w:val="27"/>
              </w:rPr>
              <w:t>Наименование</w:t>
            </w:r>
          </w:p>
        </w:tc>
        <w:tc>
          <w:tcPr>
            <w:tcW w:w="1965"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color w:val="FFFFFF"/>
                <w:sz w:val="18"/>
                <w:szCs w:val="18"/>
              </w:rPr>
            </w:pPr>
            <w:r w:rsidRPr="006C4F77">
              <w:rPr>
                <w:rFonts w:ascii="Times New Roman" w:eastAsia="Times New Roman" w:hAnsi="Times New Roman" w:cs="Times New Roman"/>
                <w:color w:val="FFFFFF"/>
                <w:sz w:val="27"/>
                <w:szCs w:val="27"/>
              </w:rPr>
              <w:t>Минимальный должностной оклад, руб.</w:t>
            </w:r>
          </w:p>
        </w:tc>
      </w:tr>
      <w:tr w:rsidR="006C4F77" w:rsidRPr="006C4F77" w:rsidTr="006C4F77">
        <w:trPr>
          <w:tblCellSpacing w:w="0" w:type="dxa"/>
        </w:trPr>
        <w:tc>
          <w:tcPr>
            <w:tcW w:w="8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sz w:val="27"/>
              </w:rPr>
              <w:t>Профессиональная квалификационная группа "Общеотраслевые должности служащих первого уровня":</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Первый квалификационный уровень</w:t>
            </w:r>
            <w:r w:rsidRPr="006C4F77">
              <w:rPr>
                <w:rFonts w:ascii="Times New Roman" w:eastAsia="Times New Roman" w:hAnsi="Times New Roman" w:cs="Times New Roman"/>
                <w:sz w:val="27"/>
                <w:szCs w:val="27"/>
              </w:rPr>
              <w:t>: делопроизводитель; кассир; оператор компьютерного набора; табельщик; экспедитор</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Второй квалификационный уровень</w:t>
            </w:r>
            <w:r w:rsidRPr="006C4F77">
              <w:rPr>
                <w:rFonts w:ascii="Times New Roman" w:eastAsia="Times New Roman" w:hAnsi="Times New Roman" w:cs="Times New Roman"/>
                <w:sz w:val="27"/>
                <w:szCs w:val="27"/>
              </w:rPr>
              <w:t>: должности служащих первого квалификационного уровня, по которым может устанавливаться производное должностное наименование «старший»</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3709</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4115</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tc>
      </w:tr>
      <w:tr w:rsidR="006C4F77" w:rsidRPr="006C4F77" w:rsidTr="006C4F77">
        <w:trPr>
          <w:tblCellSpacing w:w="0" w:type="dxa"/>
        </w:trPr>
        <w:tc>
          <w:tcPr>
            <w:tcW w:w="8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Профессиональная квалификационная группа "Общеотраслевые должности служащих второго уровня":</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Первый квалификационный уровень</w:t>
            </w:r>
            <w:r w:rsidRPr="006C4F77">
              <w:rPr>
                <w:rFonts w:ascii="Times New Roman" w:eastAsia="Times New Roman" w:hAnsi="Times New Roman" w:cs="Times New Roman"/>
                <w:sz w:val="27"/>
                <w:szCs w:val="27"/>
              </w:rPr>
              <w:t>: диспетчер; инспектор по кадрам; оператор диспетчерской движения и погрузочно-разгрузочных работ; оператор диспетчерской службы; техник; техник по защите информации</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Второй квалификационный уровень</w:t>
            </w:r>
            <w:r w:rsidRPr="006C4F77">
              <w:rPr>
                <w:rFonts w:ascii="Times New Roman" w:eastAsia="Times New Roman" w:hAnsi="Times New Roman" w:cs="Times New Roman"/>
                <w:sz w:val="27"/>
                <w:szCs w:val="27"/>
              </w:rPr>
              <w:t>: заведующий складом; заведующий хозяйством</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Должности служащих первого квалификационного уровня, по которым устанавливается производное должностное наименование «старший»</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xml:space="preserve">Должности служащих первого квалификационного уровня, по которым устанавливаться II </w:t>
            </w:r>
            <w:proofErr w:type="spellStart"/>
            <w:r w:rsidRPr="006C4F77">
              <w:rPr>
                <w:rFonts w:ascii="Times New Roman" w:eastAsia="Times New Roman" w:hAnsi="Times New Roman" w:cs="Times New Roman"/>
                <w:sz w:val="27"/>
                <w:szCs w:val="27"/>
              </w:rPr>
              <w:t>внутридолжностная</w:t>
            </w:r>
            <w:proofErr w:type="spellEnd"/>
            <w:r w:rsidRPr="006C4F77">
              <w:rPr>
                <w:rFonts w:ascii="Times New Roman" w:eastAsia="Times New Roman" w:hAnsi="Times New Roman" w:cs="Times New Roman"/>
                <w:sz w:val="27"/>
                <w:szCs w:val="27"/>
              </w:rPr>
              <w:t xml:space="preserve"> категория</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Четвертый квалификационный уровень</w:t>
            </w:r>
            <w:r w:rsidRPr="006C4F77">
              <w:rPr>
                <w:rFonts w:ascii="Times New Roman" w:eastAsia="Times New Roman" w:hAnsi="Times New Roman" w:cs="Times New Roman"/>
                <w:sz w:val="27"/>
                <w:szCs w:val="27"/>
              </w:rPr>
              <w:t>: мастер участка (включая    старшего);  механик</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Должности служащих первого квалификационного уровня, по которым может устанавливаться производное должностное наименование «ведущий»;</w:t>
            </w:r>
          </w:p>
          <w:p w:rsidR="006C4F77" w:rsidRPr="006C4F77" w:rsidRDefault="006C4F77" w:rsidP="006C4F77">
            <w:pPr>
              <w:spacing w:after="0" w:line="240" w:lineRule="auto"/>
              <w:jc w:val="both"/>
              <w:rPr>
                <w:rFonts w:ascii="Times New Roman" w:eastAsia="Times New Roman" w:hAnsi="Times New Roman" w:cs="Times New Roman"/>
                <w:sz w:val="18"/>
                <w:szCs w:val="18"/>
              </w:rPr>
            </w:pPr>
            <w:proofErr w:type="gramStart"/>
            <w:r w:rsidRPr="006C4F77">
              <w:rPr>
                <w:rFonts w:ascii="Times New Roman" w:eastAsia="Times New Roman" w:hAnsi="Times New Roman" w:cs="Times New Roman"/>
                <w:b/>
                <w:bCs/>
                <w:i/>
                <w:iCs/>
                <w:sz w:val="27"/>
              </w:rPr>
              <w:t>Пятый квалификационный уровень</w:t>
            </w:r>
            <w:r w:rsidRPr="006C4F77">
              <w:rPr>
                <w:rFonts w:ascii="Times New Roman" w:eastAsia="Times New Roman" w:hAnsi="Times New Roman" w:cs="Times New Roman"/>
                <w:sz w:val="27"/>
                <w:szCs w:val="27"/>
              </w:rPr>
              <w:t>: начальник (заведующий) мастерской; начальник ремонтного цеха; начальник смены (участка); начальник цеха (участка)</w:t>
            </w:r>
            <w:proofErr w:type="gramEnd"/>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4970</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5457</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9530</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8876</w:t>
            </w:r>
          </w:p>
        </w:tc>
      </w:tr>
      <w:tr w:rsidR="006C4F77" w:rsidRPr="006C4F77" w:rsidTr="006C4F77">
        <w:trPr>
          <w:tblCellSpacing w:w="0" w:type="dxa"/>
        </w:trPr>
        <w:tc>
          <w:tcPr>
            <w:tcW w:w="8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sz w:val="27"/>
              </w:rPr>
              <w:lastRenderedPageBreak/>
              <w:t>Профессиональная квалификационная группа "Общеотраслевые должности служащих третьего уровня":</w:t>
            </w:r>
          </w:p>
          <w:p w:rsidR="006C4F77" w:rsidRPr="006C4F77" w:rsidRDefault="006C4F77" w:rsidP="006C4F77">
            <w:pPr>
              <w:spacing w:after="0" w:line="240" w:lineRule="auto"/>
              <w:jc w:val="both"/>
              <w:rPr>
                <w:rFonts w:ascii="Times New Roman" w:eastAsia="Times New Roman" w:hAnsi="Times New Roman" w:cs="Times New Roman"/>
                <w:sz w:val="18"/>
                <w:szCs w:val="18"/>
              </w:rPr>
            </w:pPr>
            <w:proofErr w:type="gramStart"/>
            <w:r w:rsidRPr="006C4F77">
              <w:rPr>
                <w:rFonts w:ascii="Times New Roman" w:eastAsia="Times New Roman" w:hAnsi="Times New Roman" w:cs="Times New Roman"/>
                <w:b/>
                <w:bCs/>
                <w:i/>
                <w:iCs/>
                <w:sz w:val="27"/>
              </w:rPr>
              <w:t>Первый квалификационный уровень</w:t>
            </w:r>
            <w:r w:rsidRPr="006C4F77">
              <w:rPr>
                <w:rFonts w:ascii="Times New Roman" w:eastAsia="Times New Roman" w:hAnsi="Times New Roman" w:cs="Times New Roman"/>
                <w:sz w:val="27"/>
                <w:szCs w:val="27"/>
              </w:rPr>
              <w:t xml:space="preserve">: архитектор; аудитор; бухгалтер; бухгалтер-ревизор; инженер; инженер по  защите информации; инженер по инвентаризации строений и сооружений; инженер по надзору за строительством; инженер по научно-технической информации; инженер по охране труда и технике безопасности; инженер по ремонту; инженер-программист (программист); </w:t>
            </w:r>
            <w:proofErr w:type="spellStart"/>
            <w:r w:rsidRPr="006C4F77">
              <w:rPr>
                <w:rFonts w:ascii="Times New Roman" w:eastAsia="Times New Roman" w:hAnsi="Times New Roman" w:cs="Times New Roman"/>
                <w:sz w:val="27"/>
                <w:szCs w:val="27"/>
              </w:rPr>
              <w:t>инженер-электроник</w:t>
            </w:r>
            <w:proofErr w:type="spellEnd"/>
            <w:r w:rsidRPr="006C4F77">
              <w:rPr>
                <w:rFonts w:ascii="Times New Roman" w:eastAsia="Times New Roman" w:hAnsi="Times New Roman" w:cs="Times New Roman"/>
                <w:sz w:val="27"/>
                <w:szCs w:val="27"/>
              </w:rPr>
              <w:t xml:space="preserve"> (электроник); инженер-энергетик (энергетик); менеджер; менеджер по персоналу; специалист по </w:t>
            </w:r>
            <w:proofErr w:type="spellStart"/>
            <w:r w:rsidRPr="006C4F77">
              <w:rPr>
                <w:rFonts w:ascii="Times New Roman" w:eastAsia="Times New Roman" w:hAnsi="Times New Roman" w:cs="Times New Roman"/>
                <w:sz w:val="27"/>
                <w:szCs w:val="27"/>
              </w:rPr>
              <w:t>автотехнической</w:t>
            </w:r>
            <w:proofErr w:type="spellEnd"/>
            <w:r w:rsidRPr="006C4F77">
              <w:rPr>
                <w:rFonts w:ascii="Times New Roman" w:eastAsia="Times New Roman" w:hAnsi="Times New Roman" w:cs="Times New Roman"/>
                <w:sz w:val="27"/>
                <w:szCs w:val="27"/>
              </w:rPr>
              <w:t xml:space="preserve"> экспертизе (</w:t>
            </w:r>
            <w:proofErr w:type="spellStart"/>
            <w:r w:rsidRPr="006C4F77">
              <w:rPr>
                <w:rFonts w:ascii="Times New Roman" w:eastAsia="Times New Roman" w:hAnsi="Times New Roman" w:cs="Times New Roman"/>
                <w:sz w:val="27"/>
                <w:szCs w:val="27"/>
              </w:rPr>
              <w:t>эксперт-автотехник</w:t>
            </w:r>
            <w:proofErr w:type="spellEnd"/>
            <w:r w:rsidRPr="006C4F77">
              <w:rPr>
                <w:rFonts w:ascii="Times New Roman" w:eastAsia="Times New Roman" w:hAnsi="Times New Roman" w:cs="Times New Roman"/>
                <w:sz w:val="27"/>
                <w:szCs w:val="27"/>
              </w:rPr>
              <w:t>);</w:t>
            </w:r>
            <w:proofErr w:type="gramEnd"/>
            <w:r w:rsidRPr="006C4F77">
              <w:rPr>
                <w:rFonts w:ascii="Times New Roman" w:eastAsia="Times New Roman" w:hAnsi="Times New Roman" w:cs="Times New Roman"/>
                <w:sz w:val="27"/>
                <w:szCs w:val="27"/>
              </w:rPr>
              <w:t xml:space="preserve"> специалист по защите  информации; специалист по кадрам; специалист по маркетингу; экономист; экономист по бухгалтерскому учету и анализу хозяйственной деятельности;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юрисконсульт</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Второй квалификационный уровень</w:t>
            </w:r>
            <w:r w:rsidRPr="006C4F77">
              <w:rPr>
                <w:rFonts w:ascii="Times New Roman" w:eastAsia="Times New Roman" w:hAnsi="Times New Roman" w:cs="Times New Roman"/>
                <w:sz w:val="27"/>
                <w:szCs w:val="27"/>
              </w:rPr>
              <w:t xml:space="preserve">: должности служащих первого квалификационного уровня, по которым может устанавливаться II </w:t>
            </w:r>
            <w:proofErr w:type="spellStart"/>
            <w:r w:rsidRPr="006C4F77">
              <w:rPr>
                <w:rFonts w:ascii="Times New Roman" w:eastAsia="Times New Roman" w:hAnsi="Times New Roman" w:cs="Times New Roman"/>
                <w:sz w:val="27"/>
                <w:szCs w:val="27"/>
              </w:rPr>
              <w:t>внутридолжностная</w:t>
            </w:r>
            <w:proofErr w:type="spellEnd"/>
            <w:r w:rsidRPr="006C4F77">
              <w:rPr>
                <w:rFonts w:ascii="Times New Roman" w:eastAsia="Times New Roman" w:hAnsi="Times New Roman" w:cs="Times New Roman"/>
                <w:sz w:val="27"/>
                <w:szCs w:val="27"/>
              </w:rPr>
              <w:t xml:space="preserve"> категория</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Третий квалификационный уровень</w:t>
            </w:r>
            <w:r w:rsidRPr="006C4F77">
              <w:rPr>
                <w:rFonts w:ascii="Times New Roman" w:eastAsia="Times New Roman" w:hAnsi="Times New Roman" w:cs="Times New Roman"/>
                <w:sz w:val="27"/>
                <w:szCs w:val="27"/>
              </w:rPr>
              <w:t xml:space="preserve">: должности служащих первого квалификационного уровня, по которым может устанавливаться I </w:t>
            </w:r>
            <w:proofErr w:type="spellStart"/>
            <w:r w:rsidRPr="006C4F77">
              <w:rPr>
                <w:rFonts w:ascii="Times New Roman" w:eastAsia="Times New Roman" w:hAnsi="Times New Roman" w:cs="Times New Roman"/>
                <w:sz w:val="27"/>
                <w:szCs w:val="27"/>
              </w:rPr>
              <w:t>внутридолжностная</w:t>
            </w:r>
            <w:proofErr w:type="spellEnd"/>
            <w:r w:rsidRPr="006C4F77">
              <w:rPr>
                <w:rFonts w:ascii="Times New Roman" w:eastAsia="Times New Roman" w:hAnsi="Times New Roman" w:cs="Times New Roman"/>
                <w:sz w:val="27"/>
                <w:szCs w:val="27"/>
              </w:rPr>
              <w:t xml:space="preserve"> категория</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Четвертый квалификационный уровень</w:t>
            </w:r>
            <w:r w:rsidRPr="006C4F77">
              <w:rPr>
                <w:rFonts w:ascii="Times New Roman" w:eastAsia="Times New Roman" w:hAnsi="Times New Roman" w:cs="Times New Roman"/>
                <w:sz w:val="27"/>
                <w:szCs w:val="27"/>
              </w:rPr>
              <w:t>: должности служащих первого квалификационного уровня, по которым может устанавливаться производное должностное наименование «ведущий»</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Пятый квалификационный уровень</w:t>
            </w:r>
            <w:r w:rsidRPr="006C4F77">
              <w:rPr>
                <w:rFonts w:ascii="Times New Roman" w:eastAsia="Times New Roman" w:hAnsi="Times New Roman" w:cs="Times New Roman"/>
                <w:sz w:val="27"/>
                <w:szCs w:val="27"/>
              </w:rPr>
              <w:t>: главные специалисты: в отделах, мастерских; заместитель главного бухгалтера</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6103</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6556</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7086</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7655</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8226</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8876</w:t>
            </w:r>
          </w:p>
        </w:tc>
      </w:tr>
      <w:tr w:rsidR="006C4F77" w:rsidRPr="006C4F77" w:rsidTr="006C4F77">
        <w:trPr>
          <w:tblCellSpacing w:w="0" w:type="dxa"/>
        </w:trPr>
        <w:tc>
          <w:tcPr>
            <w:tcW w:w="8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sz w:val="27"/>
              </w:rPr>
              <w:t>Должности, отнесенные к ПКГ "Общеотраслевые должности служащих четвертого уровня":</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Первый квалификационный уровень</w:t>
            </w:r>
            <w:r w:rsidRPr="006C4F77">
              <w:rPr>
                <w:rFonts w:ascii="Times New Roman" w:eastAsia="Times New Roman" w:hAnsi="Times New Roman" w:cs="Times New Roman"/>
                <w:sz w:val="27"/>
                <w:szCs w:val="27"/>
              </w:rPr>
              <w:t>: начальник отдела кадров (спецотдела и др.); начальник отдела капитального строительства; начальник отдела материально-технического снабжения; начальник отдела охраны труда; начальник отдела (лаборатории, сектора) по защите информации; начальник планово-экономического отдела; начальник технического отдела; начальник финансового отдела; начальник юридического отдела</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Второй квалификационный уровень</w:t>
            </w:r>
            <w:r w:rsidRPr="006C4F77">
              <w:rPr>
                <w:rFonts w:ascii="Times New Roman" w:eastAsia="Times New Roman" w:hAnsi="Times New Roman" w:cs="Times New Roman"/>
                <w:sz w:val="27"/>
                <w:szCs w:val="27"/>
              </w:rPr>
              <w:t>: главный* (диспетчер, механик, сварщик, специалист по защите информации, </w:t>
            </w:r>
            <w:r w:rsidRPr="006C4F77">
              <w:rPr>
                <w:rFonts w:ascii="Times New Roman" w:eastAsia="Times New Roman" w:hAnsi="Times New Roman" w:cs="Times New Roman"/>
                <w:sz w:val="27"/>
                <w:szCs w:val="27"/>
                <w:u w:val="single"/>
              </w:rPr>
              <w:t>энергетик)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w:t>
            </w:r>
            <w:r w:rsidRPr="006C4F77">
              <w:rPr>
                <w:rFonts w:ascii="Times New Roman" w:eastAsia="Times New Roman" w:hAnsi="Times New Roman" w:cs="Times New Roman"/>
                <w:sz w:val="27"/>
                <w:szCs w:val="27"/>
              </w:rPr>
              <w:lastRenderedPageBreak/>
              <w:t>заместителя руководителя организации</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lastRenderedPageBreak/>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8876</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9530</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tc>
      </w:tr>
      <w:tr w:rsidR="006C4F77" w:rsidRPr="006C4F77" w:rsidTr="006C4F77">
        <w:trPr>
          <w:tblCellSpacing w:w="0" w:type="dxa"/>
        </w:trPr>
        <w:tc>
          <w:tcPr>
            <w:tcW w:w="8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sz w:val="27"/>
              </w:rPr>
              <w:lastRenderedPageBreak/>
              <w:t>Профессиональная квалификационная группа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третьего уровня:</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Первый квалификационный уровень</w:t>
            </w:r>
            <w:r w:rsidRPr="006C4F77">
              <w:rPr>
                <w:rFonts w:ascii="Times New Roman" w:eastAsia="Times New Roman" w:hAnsi="Times New Roman" w:cs="Times New Roman"/>
                <w:sz w:val="27"/>
                <w:szCs w:val="27"/>
              </w:rPr>
              <w:t>: диспетчер, оперативный дежурный</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4970</w:t>
            </w:r>
          </w:p>
        </w:tc>
      </w:tr>
    </w:tbl>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Приложение №2</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к Положению о порядке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оплаты труда работников</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Муниципального казенного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«По обеспечению деятельности Администрации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по виду экономической деятельности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«Деятельность органов государственной власти субъектов РФ</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по осуществлению своих полномочий в городах и районах»</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xml:space="preserve">Рекомендуемые минимальные размеры </w:t>
      </w:r>
      <w:proofErr w:type="spellStart"/>
      <w:r w:rsidRPr="006C4F77">
        <w:rPr>
          <w:rFonts w:ascii="Tahoma" w:eastAsia="Times New Roman" w:hAnsi="Tahoma" w:cs="Tahoma"/>
          <w:b/>
          <w:bCs/>
          <w:color w:val="000000"/>
          <w:sz w:val="27"/>
        </w:rPr>
        <w:t>окладоврабочих</w:t>
      </w:r>
      <w:proofErr w:type="spellEnd"/>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28"/>
        <w:gridCol w:w="4254"/>
        <w:gridCol w:w="218"/>
      </w:tblGrid>
      <w:tr w:rsidR="006C4F77" w:rsidRPr="006C4F77" w:rsidTr="006C4F77">
        <w:trPr>
          <w:tblHeader/>
          <w:tblCellSpacing w:w="0" w:type="dxa"/>
        </w:trPr>
        <w:tc>
          <w:tcPr>
            <w:tcW w:w="39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color w:val="FFFFFF"/>
                <w:sz w:val="18"/>
                <w:szCs w:val="18"/>
              </w:rPr>
            </w:pPr>
            <w:r w:rsidRPr="006C4F77">
              <w:rPr>
                <w:rFonts w:ascii="Times New Roman" w:eastAsia="Times New Roman" w:hAnsi="Times New Roman" w:cs="Times New Roman"/>
                <w:color w:val="FFFFFF"/>
                <w:sz w:val="27"/>
                <w:szCs w:val="27"/>
              </w:rPr>
              <w:t>Профессии рабочих, отнесенные к квалификационным уровням</w:t>
            </w:r>
          </w:p>
        </w:tc>
        <w:tc>
          <w:tcPr>
            <w:tcW w:w="10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color w:val="FFFFFF"/>
                <w:sz w:val="18"/>
                <w:szCs w:val="18"/>
              </w:rPr>
            </w:pPr>
            <w:r w:rsidRPr="006C4F77">
              <w:rPr>
                <w:rFonts w:ascii="Times New Roman" w:eastAsia="Times New Roman" w:hAnsi="Times New Roman" w:cs="Times New Roman"/>
                <w:color w:val="FFFFFF"/>
                <w:sz w:val="27"/>
                <w:szCs w:val="27"/>
              </w:rPr>
              <w:t>Минимальный должностной оклад, руб.</w:t>
            </w:r>
          </w:p>
        </w:tc>
      </w:tr>
      <w:tr w:rsidR="006C4F77" w:rsidRPr="006C4F77" w:rsidTr="006C4F77">
        <w:trPr>
          <w:tblCellSpacing w:w="0" w:type="dxa"/>
        </w:trPr>
        <w:tc>
          <w:tcPr>
            <w:tcW w:w="3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Профессиональная квалификационная группа «Общеотраслевые профессии рабочих первого уровня»:</w:t>
            </w:r>
          </w:p>
          <w:p w:rsidR="006C4F77" w:rsidRPr="006C4F77" w:rsidRDefault="006C4F77" w:rsidP="006C4F77">
            <w:pPr>
              <w:spacing w:after="0" w:line="240" w:lineRule="auto"/>
              <w:jc w:val="both"/>
              <w:rPr>
                <w:rFonts w:ascii="Times New Roman" w:eastAsia="Times New Roman" w:hAnsi="Times New Roman" w:cs="Times New Roman"/>
                <w:sz w:val="18"/>
                <w:szCs w:val="18"/>
              </w:rPr>
            </w:pPr>
            <w:proofErr w:type="gramStart"/>
            <w:r w:rsidRPr="006C4F77">
              <w:rPr>
                <w:rFonts w:ascii="Times New Roman" w:eastAsia="Times New Roman" w:hAnsi="Times New Roman" w:cs="Times New Roman"/>
                <w:b/>
                <w:bCs/>
                <w:i/>
                <w:iCs/>
                <w:sz w:val="27"/>
              </w:rPr>
              <w:t>Первый квалификационный уровень</w:t>
            </w:r>
            <w:r w:rsidRPr="006C4F77">
              <w:rPr>
                <w:rFonts w:ascii="Times New Roman" w:eastAsia="Times New Roman" w:hAnsi="Times New Roman" w:cs="Times New Roman"/>
                <w:sz w:val="27"/>
                <w:szCs w:val="27"/>
              </w:rPr>
              <w:t>: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дворник; кладовщик; кондуктор; контролер-кассир;   машинист подъемной машины; оператор аппаратов микрофильмирования и копирования; оператор копировальных и множительных машин; сторож (вахтер); уборщик производственных помещений; уборщик служебных помещений;</w:t>
            </w:r>
            <w:proofErr w:type="gramEnd"/>
            <w:r w:rsidRPr="006C4F77">
              <w:rPr>
                <w:rFonts w:ascii="Times New Roman" w:eastAsia="Times New Roman" w:hAnsi="Times New Roman" w:cs="Times New Roman"/>
                <w:sz w:val="27"/>
                <w:szCs w:val="27"/>
              </w:rPr>
              <w:t xml:space="preserve"> рабочий по уборке территорий</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3188</w:t>
            </w:r>
          </w:p>
        </w:tc>
        <w:tc>
          <w:tcPr>
            <w:tcW w:w="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tc>
      </w:tr>
      <w:tr w:rsidR="006C4F77" w:rsidRPr="006C4F77" w:rsidTr="006C4F77">
        <w:trPr>
          <w:tblCellSpacing w:w="0" w:type="dxa"/>
        </w:trPr>
        <w:tc>
          <w:tcPr>
            <w:tcW w:w="3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Второй квалификационный уровень</w:t>
            </w:r>
            <w:r w:rsidRPr="006C4F77">
              <w:rPr>
                <w:rFonts w:ascii="Times New Roman" w:eastAsia="Times New Roman" w:hAnsi="Times New Roman" w:cs="Times New Roman"/>
                <w:sz w:val="27"/>
                <w:szCs w:val="27"/>
              </w:rPr>
              <w:t>: 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3342</w:t>
            </w:r>
          </w:p>
        </w:tc>
        <w:tc>
          <w:tcPr>
            <w:tcW w:w="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tc>
      </w:tr>
      <w:tr w:rsidR="006C4F77" w:rsidRPr="006C4F77" w:rsidTr="006C4F77">
        <w:trPr>
          <w:tblCellSpacing w:w="0" w:type="dxa"/>
        </w:trPr>
        <w:tc>
          <w:tcPr>
            <w:tcW w:w="3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Профессиональная квалификационная группа «Общеотраслевые профессии рабочих второго уровня»:</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Первый квалификационный уровень</w:t>
            </w:r>
            <w:r w:rsidRPr="006C4F77">
              <w:rPr>
                <w:rFonts w:ascii="Times New Roman" w:eastAsia="Times New Roman" w:hAnsi="Times New Roman" w:cs="Times New Roman"/>
                <w:sz w:val="27"/>
                <w:szCs w:val="27"/>
              </w:rPr>
              <w:t xml:space="preserve">: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контролер </w:t>
            </w:r>
            <w:r w:rsidRPr="006C4F77">
              <w:rPr>
                <w:rFonts w:ascii="Times New Roman" w:eastAsia="Times New Roman" w:hAnsi="Times New Roman" w:cs="Times New Roman"/>
                <w:sz w:val="27"/>
                <w:szCs w:val="27"/>
              </w:rPr>
              <w:lastRenderedPageBreak/>
              <w:t xml:space="preserve">технического состояния автомототранспортных средств; оператор </w:t>
            </w:r>
            <w:proofErr w:type="spellStart"/>
            <w:proofErr w:type="gramStart"/>
            <w:r w:rsidRPr="006C4F77">
              <w:rPr>
                <w:rFonts w:ascii="Times New Roman" w:eastAsia="Times New Roman" w:hAnsi="Times New Roman" w:cs="Times New Roman"/>
                <w:sz w:val="27"/>
                <w:szCs w:val="27"/>
              </w:rPr>
              <w:t>электронно</w:t>
            </w:r>
            <w:proofErr w:type="spellEnd"/>
            <w:r w:rsidRPr="006C4F77">
              <w:rPr>
                <w:rFonts w:ascii="Times New Roman" w:eastAsia="Times New Roman" w:hAnsi="Times New Roman" w:cs="Times New Roman"/>
                <w:sz w:val="27"/>
                <w:szCs w:val="27"/>
              </w:rPr>
              <w:t xml:space="preserve"> - вычислительных</w:t>
            </w:r>
            <w:proofErr w:type="gramEnd"/>
            <w:r w:rsidRPr="006C4F77">
              <w:rPr>
                <w:rFonts w:ascii="Times New Roman" w:eastAsia="Times New Roman" w:hAnsi="Times New Roman" w:cs="Times New Roman"/>
                <w:sz w:val="27"/>
                <w:szCs w:val="27"/>
              </w:rPr>
              <w:t xml:space="preserve"> и вычислительных машин; пожарный</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lastRenderedPageBreak/>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lastRenderedPageBreak/>
              <w:t>3709</w:t>
            </w:r>
          </w:p>
        </w:tc>
        <w:tc>
          <w:tcPr>
            <w:tcW w:w="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lastRenderedPageBreak/>
              <w:t> </w:t>
            </w:r>
          </w:p>
        </w:tc>
      </w:tr>
      <w:tr w:rsidR="006C4F77" w:rsidRPr="006C4F77" w:rsidTr="006C4F77">
        <w:trPr>
          <w:tblCellSpacing w:w="0" w:type="dxa"/>
        </w:trPr>
        <w:tc>
          <w:tcPr>
            <w:tcW w:w="3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lastRenderedPageBreak/>
              <w:t>Второй квалификационный уровень</w:t>
            </w:r>
            <w:r w:rsidRPr="006C4F77">
              <w:rPr>
                <w:rFonts w:ascii="Times New Roman" w:eastAsia="Times New Roman" w:hAnsi="Times New Roman" w:cs="Times New Roman"/>
                <w:sz w:val="27"/>
                <w:szCs w:val="27"/>
              </w:rPr>
              <w:t>: 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4522</w:t>
            </w:r>
          </w:p>
        </w:tc>
        <w:tc>
          <w:tcPr>
            <w:tcW w:w="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tc>
      </w:tr>
      <w:tr w:rsidR="006C4F77" w:rsidRPr="006C4F77" w:rsidTr="006C4F77">
        <w:trPr>
          <w:tblCellSpacing w:w="0" w:type="dxa"/>
        </w:trPr>
        <w:tc>
          <w:tcPr>
            <w:tcW w:w="3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Третий квалификационный уровень</w:t>
            </w:r>
            <w:r w:rsidRPr="006C4F77">
              <w:rPr>
                <w:rFonts w:ascii="Times New Roman" w:eastAsia="Times New Roman" w:hAnsi="Times New Roman" w:cs="Times New Roman"/>
                <w:sz w:val="27"/>
                <w:szCs w:val="27"/>
              </w:rPr>
              <w:t>: 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2923</w:t>
            </w:r>
          </w:p>
        </w:tc>
        <w:tc>
          <w:tcPr>
            <w:tcW w:w="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tc>
      </w:tr>
      <w:tr w:rsidR="006C4F77" w:rsidRPr="006C4F77" w:rsidTr="006C4F77">
        <w:trPr>
          <w:tblCellSpacing w:w="0" w:type="dxa"/>
        </w:trPr>
        <w:tc>
          <w:tcPr>
            <w:tcW w:w="3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b/>
                <w:bCs/>
                <w:i/>
                <w:iCs/>
                <w:sz w:val="27"/>
              </w:rPr>
              <w:t>Четвертый квалификационный уровень</w:t>
            </w:r>
            <w:r w:rsidRPr="006C4F77">
              <w:rPr>
                <w:rFonts w:ascii="Times New Roman" w:eastAsia="Times New Roman" w:hAnsi="Times New Roman" w:cs="Times New Roman"/>
                <w:sz w:val="27"/>
                <w:szCs w:val="27"/>
              </w:rPr>
              <w:t>: 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3524</w:t>
            </w:r>
          </w:p>
        </w:tc>
        <w:tc>
          <w:tcPr>
            <w:tcW w:w="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6C4F77" w:rsidRPr="006C4F77" w:rsidRDefault="006C4F77" w:rsidP="006C4F77">
            <w:pPr>
              <w:spacing w:after="0" w:line="240" w:lineRule="auto"/>
              <w:jc w:val="both"/>
              <w:rPr>
                <w:rFonts w:ascii="Times New Roman" w:eastAsia="Times New Roman" w:hAnsi="Times New Roman" w:cs="Times New Roman"/>
                <w:sz w:val="18"/>
                <w:szCs w:val="18"/>
              </w:rPr>
            </w:pPr>
            <w:r w:rsidRPr="006C4F77">
              <w:rPr>
                <w:rFonts w:ascii="Times New Roman" w:eastAsia="Times New Roman" w:hAnsi="Times New Roman" w:cs="Times New Roman"/>
                <w:sz w:val="27"/>
                <w:szCs w:val="27"/>
              </w:rPr>
              <w:t> </w:t>
            </w:r>
          </w:p>
        </w:tc>
      </w:tr>
    </w:tbl>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Приложение №3</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к Положению о порядке</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оплаты труда работников</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Муниципального казенного учреждения</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«По обеспечению деятельности Администрации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w:t>
      </w:r>
      <w:proofErr w:type="spellStart"/>
      <w:r w:rsidRPr="006C4F77">
        <w:rPr>
          <w:rFonts w:ascii="Tahoma" w:eastAsia="Times New Roman" w:hAnsi="Tahoma" w:cs="Tahoma"/>
          <w:color w:val="000000"/>
          <w:sz w:val="27"/>
          <w:szCs w:val="27"/>
        </w:rPr>
        <w:t>Глушковского</w:t>
      </w:r>
      <w:proofErr w:type="spellEnd"/>
      <w:r w:rsidRPr="006C4F77">
        <w:rPr>
          <w:rFonts w:ascii="Tahoma" w:eastAsia="Times New Roman" w:hAnsi="Tahoma" w:cs="Tahoma"/>
          <w:color w:val="000000"/>
          <w:sz w:val="27"/>
          <w:szCs w:val="27"/>
        </w:rPr>
        <w:t xml:space="preserve"> района Курской области»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по виду экономической деятельности</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«Деятельность органов государственной власти субъектов РФ</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по осуществлению своих полномочий в городах и районах»</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Перечень должностей и профессий работников Учреждения, которые относятся к основному персоналу.</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b/>
          <w:bCs/>
          <w:color w:val="000000"/>
          <w:sz w:val="27"/>
        </w:rPr>
        <w:t> </w:t>
      </w:r>
    </w:p>
    <w:p w:rsidR="006C4F77" w:rsidRPr="006C4F77" w:rsidRDefault="006C4F77" w:rsidP="006C4F77">
      <w:pPr>
        <w:numPr>
          <w:ilvl w:val="0"/>
          <w:numId w:val="2"/>
        </w:numPr>
        <w:shd w:val="clear" w:color="auto" w:fill="EEEEEE"/>
        <w:spacing w:after="0" w:line="240" w:lineRule="auto"/>
        <w:ind w:left="0"/>
        <w:rPr>
          <w:rFonts w:ascii="Tahoma" w:eastAsia="Times New Roman" w:hAnsi="Tahoma" w:cs="Tahoma"/>
          <w:color w:val="000000"/>
          <w:sz w:val="18"/>
          <w:szCs w:val="18"/>
        </w:rPr>
      </w:pPr>
      <w:r w:rsidRPr="006C4F77">
        <w:rPr>
          <w:rFonts w:ascii="Tahoma" w:eastAsia="Times New Roman" w:hAnsi="Tahoma" w:cs="Tahoma"/>
          <w:color w:val="000000"/>
          <w:sz w:val="27"/>
          <w:szCs w:val="27"/>
        </w:rPr>
        <w:t>Директор</w:t>
      </w:r>
    </w:p>
    <w:p w:rsidR="006C4F77" w:rsidRPr="006C4F77" w:rsidRDefault="006C4F77" w:rsidP="006C4F77">
      <w:pPr>
        <w:numPr>
          <w:ilvl w:val="0"/>
          <w:numId w:val="2"/>
        </w:numPr>
        <w:shd w:val="clear" w:color="auto" w:fill="EEEEEE"/>
        <w:spacing w:after="0" w:line="240" w:lineRule="auto"/>
        <w:ind w:left="0"/>
        <w:rPr>
          <w:rFonts w:ascii="Tahoma" w:eastAsia="Times New Roman" w:hAnsi="Tahoma" w:cs="Tahoma"/>
          <w:color w:val="000000"/>
          <w:sz w:val="18"/>
          <w:szCs w:val="18"/>
        </w:rPr>
      </w:pPr>
      <w:r w:rsidRPr="006C4F77">
        <w:rPr>
          <w:rFonts w:ascii="Tahoma" w:eastAsia="Times New Roman" w:hAnsi="Tahoma" w:cs="Tahoma"/>
          <w:color w:val="000000"/>
          <w:sz w:val="27"/>
          <w:szCs w:val="27"/>
        </w:rPr>
        <w:t>Заместитель директора</w:t>
      </w:r>
    </w:p>
    <w:p w:rsidR="006C4F77" w:rsidRPr="006C4F77" w:rsidRDefault="006C4F77" w:rsidP="006C4F77">
      <w:pPr>
        <w:numPr>
          <w:ilvl w:val="0"/>
          <w:numId w:val="2"/>
        </w:numPr>
        <w:shd w:val="clear" w:color="auto" w:fill="EEEEEE"/>
        <w:spacing w:after="0" w:line="240" w:lineRule="auto"/>
        <w:ind w:left="0"/>
        <w:rPr>
          <w:rFonts w:ascii="Tahoma" w:eastAsia="Times New Roman" w:hAnsi="Tahoma" w:cs="Tahoma"/>
          <w:color w:val="000000"/>
          <w:sz w:val="18"/>
          <w:szCs w:val="18"/>
        </w:rPr>
      </w:pPr>
      <w:r w:rsidRPr="006C4F77">
        <w:rPr>
          <w:rFonts w:ascii="Tahoma" w:eastAsia="Times New Roman" w:hAnsi="Tahoma" w:cs="Tahoma"/>
          <w:color w:val="000000"/>
          <w:sz w:val="27"/>
          <w:szCs w:val="27"/>
        </w:rPr>
        <w:t>Главный бухгалтер</w:t>
      </w:r>
    </w:p>
    <w:p w:rsidR="006C4F77" w:rsidRPr="006C4F77" w:rsidRDefault="006C4F77" w:rsidP="006C4F77">
      <w:pPr>
        <w:numPr>
          <w:ilvl w:val="0"/>
          <w:numId w:val="2"/>
        </w:numPr>
        <w:shd w:val="clear" w:color="auto" w:fill="EEEEEE"/>
        <w:spacing w:after="0" w:line="240" w:lineRule="auto"/>
        <w:ind w:left="0"/>
        <w:rPr>
          <w:rFonts w:ascii="Tahoma" w:eastAsia="Times New Roman" w:hAnsi="Tahoma" w:cs="Tahoma"/>
          <w:color w:val="000000"/>
          <w:sz w:val="18"/>
          <w:szCs w:val="18"/>
        </w:rPr>
      </w:pPr>
      <w:r w:rsidRPr="006C4F77">
        <w:rPr>
          <w:rFonts w:ascii="Tahoma" w:eastAsia="Times New Roman" w:hAnsi="Tahoma" w:cs="Tahoma"/>
          <w:color w:val="000000"/>
          <w:sz w:val="27"/>
          <w:szCs w:val="27"/>
        </w:rPr>
        <w:t>Начальник ЕДДС</w:t>
      </w:r>
    </w:p>
    <w:p w:rsidR="006C4F77" w:rsidRPr="006C4F77" w:rsidRDefault="006C4F77" w:rsidP="006C4F77">
      <w:pPr>
        <w:numPr>
          <w:ilvl w:val="0"/>
          <w:numId w:val="2"/>
        </w:numPr>
        <w:shd w:val="clear" w:color="auto" w:fill="EEEEEE"/>
        <w:spacing w:after="0" w:line="240" w:lineRule="auto"/>
        <w:ind w:left="0"/>
        <w:rPr>
          <w:rFonts w:ascii="Tahoma" w:eastAsia="Times New Roman" w:hAnsi="Tahoma" w:cs="Tahoma"/>
          <w:color w:val="000000"/>
          <w:sz w:val="18"/>
          <w:szCs w:val="18"/>
        </w:rPr>
      </w:pPr>
      <w:r w:rsidRPr="006C4F77">
        <w:rPr>
          <w:rFonts w:ascii="Tahoma" w:eastAsia="Times New Roman" w:hAnsi="Tahoma" w:cs="Tahoma"/>
          <w:color w:val="000000"/>
          <w:sz w:val="27"/>
          <w:szCs w:val="27"/>
        </w:rPr>
        <w:t>Старший специалист</w:t>
      </w:r>
    </w:p>
    <w:p w:rsidR="006C4F77" w:rsidRPr="006C4F77" w:rsidRDefault="006C4F77" w:rsidP="006C4F77">
      <w:pPr>
        <w:numPr>
          <w:ilvl w:val="0"/>
          <w:numId w:val="2"/>
        </w:numPr>
        <w:shd w:val="clear" w:color="auto" w:fill="EEEEEE"/>
        <w:spacing w:after="0" w:line="240" w:lineRule="auto"/>
        <w:ind w:left="0"/>
        <w:rPr>
          <w:rFonts w:ascii="Tahoma" w:eastAsia="Times New Roman" w:hAnsi="Tahoma" w:cs="Tahoma"/>
          <w:color w:val="000000"/>
          <w:sz w:val="18"/>
          <w:szCs w:val="18"/>
        </w:rPr>
      </w:pPr>
      <w:r w:rsidRPr="006C4F77">
        <w:rPr>
          <w:rFonts w:ascii="Tahoma" w:eastAsia="Times New Roman" w:hAnsi="Tahoma" w:cs="Tahoma"/>
          <w:color w:val="000000"/>
          <w:sz w:val="27"/>
          <w:szCs w:val="27"/>
        </w:rPr>
        <w:t>Специалист по кадрам</w:t>
      </w:r>
    </w:p>
    <w:p w:rsidR="006C4F77" w:rsidRPr="006C4F77" w:rsidRDefault="006C4F77" w:rsidP="006C4F77">
      <w:pPr>
        <w:numPr>
          <w:ilvl w:val="0"/>
          <w:numId w:val="2"/>
        </w:numPr>
        <w:shd w:val="clear" w:color="auto" w:fill="EEEEEE"/>
        <w:spacing w:after="0" w:line="240" w:lineRule="auto"/>
        <w:ind w:left="0"/>
        <w:rPr>
          <w:rFonts w:ascii="Tahoma" w:eastAsia="Times New Roman" w:hAnsi="Tahoma" w:cs="Tahoma"/>
          <w:color w:val="000000"/>
          <w:sz w:val="18"/>
          <w:szCs w:val="18"/>
        </w:rPr>
      </w:pPr>
      <w:r w:rsidRPr="006C4F77">
        <w:rPr>
          <w:rFonts w:ascii="Tahoma" w:eastAsia="Times New Roman" w:hAnsi="Tahoma" w:cs="Tahoma"/>
          <w:color w:val="000000"/>
          <w:sz w:val="27"/>
          <w:szCs w:val="27"/>
        </w:rPr>
        <w:t>Инженер-компьютерщик</w:t>
      </w:r>
    </w:p>
    <w:p w:rsidR="006C4F77" w:rsidRPr="006C4F77" w:rsidRDefault="006C4F77" w:rsidP="006C4F77">
      <w:pPr>
        <w:numPr>
          <w:ilvl w:val="0"/>
          <w:numId w:val="2"/>
        </w:numPr>
        <w:shd w:val="clear" w:color="auto" w:fill="EEEEEE"/>
        <w:spacing w:after="0" w:line="240" w:lineRule="auto"/>
        <w:ind w:left="0"/>
        <w:rPr>
          <w:rFonts w:ascii="Tahoma" w:eastAsia="Times New Roman" w:hAnsi="Tahoma" w:cs="Tahoma"/>
          <w:color w:val="000000"/>
          <w:sz w:val="18"/>
          <w:szCs w:val="18"/>
        </w:rPr>
      </w:pPr>
      <w:r w:rsidRPr="006C4F77">
        <w:rPr>
          <w:rFonts w:ascii="Tahoma" w:eastAsia="Times New Roman" w:hAnsi="Tahoma" w:cs="Tahoma"/>
          <w:color w:val="000000"/>
          <w:sz w:val="27"/>
          <w:szCs w:val="27"/>
        </w:rPr>
        <w:t>Водитель служебного автомобиля</w:t>
      </w:r>
    </w:p>
    <w:p w:rsidR="006C4F77" w:rsidRPr="006C4F77" w:rsidRDefault="006C4F77" w:rsidP="006C4F77">
      <w:pPr>
        <w:numPr>
          <w:ilvl w:val="0"/>
          <w:numId w:val="2"/>
        </w:numPr>
        <w:shd w:val="clear" w:color="auto" w:fill="EEEEEE"/>
        <w:spacing w:after="0" w:line="240" w:lineRule="auto"/>
        <w:ind w:left="0"/>
        <w:rPr>
          <w:rFonts w:ascii="Tahoma" w:eastAsia="Times New Roman" w:hAnsi="Tahoma" w:cs="Tahoma"/>
          <w:color w:val="000000"/>
          <w:sz w:val="18"/>
          <w:szCs w:val="18"/>
        </w:rPr>
      </w:pPr>
      <w:r w:rsidRPr="006C4F77">
        <w:rPr>
          <w:rFonts w:ascii="Tahoma" w:eastAsia="Times New Roman" w:hAnsi="Tahoma" w:cs="Tahoma"/>
          <w:color w:val="000000"/>
          <w:sz w:val="27"/>
          <w:szCs w:val="27"/>
        </w:rPr>
        <w:t>Уборщик служебных помещений</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10.  Завхоз</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11.  Заместитель начальника ЕДДС – старший дежурный оперативный</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 xml:space="preserve">12.  </w:t>
      </w:r>
      <w:proofErr w:type="spellStart"/>
      <w:r w:rsidRPr="006C4F77">
        <w:rPr>
          <w:rFonts w:ascii="Tahoma" w:eastAsia="Times New Roman" w:hAnsi="Tahoma" w:cs="Tahoma"/>
          <w:color w:val="000000"/>
          <w:sz w:val="27"/>
          <w:szCs w:val="27"/>
        </w:rPr>
        <w:t>Дежурныйоперативный</w:t>
      </w:r>
      <w:proofErr w:type="spellEnd"/>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13.  Помощник дежурного оперативного – оператор -  112 (при вводе системы*112 в постоянную эксплуатацию)</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14.  Контролер технического состояния автотранспортных средств</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15.  Сторож</w:t>
      </w:r>
    </w:p>
    <w:p w:rsidR="006C4F77" w:rsidRPr="006C4F77" w:rsidRDefault="006C4F77" w:rsidP="006C4F77">
      <w:pPr>
        <w:shd w:val="clear" w:color="auto" w:fill="EEEEEE"/>
        <w:spacing w:after="0" w:line="240" w:lineRule="auto"/>
        <w:jc w:val="both"/>
        <w:rPr>
          <w:rFonts w:ascii="Tahoma" w:eastAsia="Times New Roman" w:hAnsi="Tahoma" w:cs="Tahoma"/>
          <w:color w:val="000000"/>
          <w:sz w:val="18"/>
          <w:szCs w:val="18"/>
        </w:rPr>
      </w:pPr>
      <w:r w:rsidRPr="006C4F77">
        <w:rPr>
          <w:rFonts w:ascii="Tahoma" w:eastAsia="Times New Roman" w:hAnsi="Tahoma" w:cs="Tahoma"/>
          <w:color w:val="000000"/>
          <w:sz w:val="27"/>
          <w:szCs w:val="27"/>
        </w:rPr>
        <w:t>16.  Рабочий по уборке территорий</w:t>
      </w:r>
    </w:p>
    <w:p w:rsidR="008B4BBE" w:rsidRDefault="008B4BBE"/>
    <w:sectPr w:rsidR="008B4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EC4"/>
    <w:multiLevelType w:val="multilevel"/>
    <w:tmpl w:val="D148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40D4D"/>
    <w:multiLevelType w:val="multilevel"/>
    <w:tmpl w:val="D9D6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4F77"/>
    <w:rsid w:val="006C4F77"/>
    <w:rsid w:val="008B4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4F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4F77"/>
    <w:rPr>
      <w:rFonts w:ascii="Times New Roman" w:eastAsia="Times New Roman" w:hAnsi="Times New Roman" w:cs="Times New Roman"/>
      <w:b/>
      <w:bCs/>
      <w:kern w:val="36"/>
      <w:sz w:val="48"/>
      <w:szCs w:val="48"/>
    </w:rPr>
  </w:style>
  <w:style w:type="paragraph" w:styleId="a3">
    <w:name w:val="Normal (Web)"/>
    <w:basedOn w:val="a"/>
    <w:uiPriority w:val="99"/>
    <w:unhideWhenUsed/>
    <w:rsid w:val="006C4F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C4F77"/>
    <w:rPr>
      <w:b/>
      <w:bCs/>
    </w:rPr>
  </w:style>
  <w:style w:type="character" w:styleId="a5">
    <w:name w:val="Hyperlink"/>
    <w:basedOn w:val="a0"/>
    <w:uiPriority w:val="99"/>
    <w:semiHidden/>
    <w:unhideWhenUsed/>
    <w:rsid w:val="006C4F77"/>
    <w:rPr>
      <w:color w:val="0000FF"/>
      <w:u w:val="single"/>
    </w:rPr>
  </w:style>
  <w:style w:type="character" w:styleId="a6">
    <w:name w:val="Emphasis"/>
    <w:basedOn w:val="a0"/>
    <w:uiPriority w:val="20"/>
    <w:qFormat/>
    <w:rsid w:val="006C4F77"/>
    <w:rPr>
      <w:i/>
      <w:iCs/>
    </w:rPr>
  </w:style>
</w:styles>
</file>

<file path=word/webSettings.xml><?xml version="1.0" encoding="utf-8"?>
<w:webSettings xmlns:r="http://schemas.openxmlformats.org/officeDocument/2006/relationships" xmlns:w="http://schemas.openxmlformats.org/wordprocessingml/2006/main">
  <w:divs>
    <w:div w:id="24839887">
      <w:bodyDiv w:val="1"/>
      <w:marLeft w:val="0"/>
      <w:marRight w:val="0"/>
      <w:marTop w:val="0"/>
      <w:marBottom w:val="0"/>
      <w:divBdr>
        <w:top w:val="none" w:sz="0" w:space="0" w:color="auto"/>
        <w:left w:val="none" w:sz="0" w:space="0" w:color="auto"/>
        <w:bottom w:val="none" w:sz="0" w:space="0" w:color="auto"/>
        <w:right w:val="none" w:sz="0" w:space="0" w:color="auto"/>
      </w:divBdr>
      <w:divsChild>
        <w:div w:id="19076400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56AA3DC4B565F635D6CE3352E989DDA7B454059B011F4FDCF0E68A6A4E9E455FF77AD331E01AC372345Cw6q9H" TargetMode="External"/><Relationship Id="rId13" Type="http://schemas.openxmlformats.org/officeDocument/2006/relationships/hyperlink" Target="consultantplus://offline/ref=CF56AA3DC4B565F635D6CE255185D3D1A2B703009601171A85AFBDD73D47941218B8239775wEqAH" TargetMode="External"/><Relationship Id="rId18" Type="http://schemas.openxmlformats.org/officeDocument/2006/relationships/hyperlink" Target="http://www.consultant.ru/document/cons_doc_LAW_289887/a6a0176ee414c56cbffecc3d3fe9c161603a3b35/" TargetMode="External"/><Relationship Id="rId3" Type="http://schemas.openxmlformats.org/officeDocument/2006/relationships/settings" Target="settings.xml"/><Relationship Id="rId21" Type="http://schemas.openxmlformats.org/officeDocument/2006/relationships/hyperlink" Target="consultantplus://offline/ref=CF56AA3DC4B565F635D6CE3352E989DDA7B454059B011F4FDCF0E68A6A4E9E455FF77AD331E01AC372345Cw6q9H" TargetMode="External"/><Relationship Id="rId7" Type="http://schemas.openxmlformats.org/officeDocument/2006/relationships/hyperlink" Target="consultantplus://offline/ref=CF56AA3DC4B565F635D6CE3352E989DDA7B454059B011F4FDCF0E68A6A4E9E455FF77AD331E01AC372345Cw6q9H" TargetMode="External"/><Relationship Id="rId12" Type="http://schemas.openxmlformats.org/officeDocument/2006/relationships/hyperlink" Target="consultantplus://offline/ref=CF56AA3DC4B565F635D6CE3352E989DDA7B454059B011F4FDCF0E68A6A4E9E455FF77AD331E01AC372345Cw6q9H" TargetMode="External"/><Relationship Id="rId17" Type="http://schemas.openxmlformats.org/officeDocument/2006/relationships/hyperlink" Target="consultantplus://offline/ref=CF56AA3DC4B565F635D6CE3352E989DDA7B454059B011F4FDCF0E68A6A4E9E455FF77AD331E01AC372345Cw6q9H" TargetMode="External"/><Relationship Id="rId2" Type="http://schemas.openxmlformats.org/officeDocument/2006/relationships/styles" Target="styles.xml"/><Relationship Id="rId16" Type="http://schemas.openxmlformats.org/officeDocument/2006/relationships/hyperlink" Target="consultantplus://offline/ref=CF56AA3DC4B565F635D6CE3352E989DDA7B454059B011F4FDCF0E68A6A4E9E455FF77AD331E01AC372345Cw6q9H" TargetMode="External"/><Relationship Id="rId20" Type="http://schemas.openxmlformats.org/officeDocument/2006/relationships/hyperlink" Target="consultantplus://offline/ref=CF56AA3DC4B565F635D6CE3352E989DDA7B454059B011F4FDCF0E68A6A4E9E455FF77AD331E01AC372345Cw6q9H" TargetMode="External"/><Relationship Id="rId1" Type="http://schemas.openxmlformats.org/officeDocument/2006/relationships/numbering" Target="numbering.xml"/><Relationship Id="rId6" Type="http://schemas.openxmlformats.org/officeDocument/2006/relationships/hyperlink" Target="consultantplus://offline/ref=CF56AA3DC4B565F635D6CE255185D3D1A7B60F0F9E0D4A108DF6B1D53A48CB051FF12F9075ED1BwCqAH" TargetMode="External"/><Relationship Id="rId11" Type="http://schemas.openxmlformats.org/officeDocument/2006/relationships/hyperlink" Target="consultantplus://offline/ref=CF56AA3DC4B565F635D6CE3352E989DDA7B454059B011F4FDCF0E68A6A4E9E455FF77AD331E01AC372345Cw6q9H" TargetMode="External"/><Relationship Id="rId5" Type="http://schemas.openxmlformats.org/officeDocument/2006/relationships/hyperlink" Target="file:///C:\Users\SklarO\Downloads\%D0%A0%D0%95%D0%A8%D0%95%D0%9D%D0%98%D0%95%20%D0%9F%D0%A0%D0%95%D0%94%D0%A1%D0%A2%D0%90%D0%92%D0%98%D0%A2.%20%D0%BF%D0%BE%D0%BB%D0%BE%D0%B6%D0%B5%D0%BD%D0%B8%D0%B5%20%D0%BE%D0%B1%20%D0%BE%D0%BF%D0%BB%D0%B0%D1%82%D0%B5%20%D0%9C%D0%9A%D0%A3.docx" TargetMode="External"/><Relationship Id="rId15" Type="http://schemas.openxmlformats.org/officeDocument/2006/relationships/hyperlink" Target="consultantplus://offline/ref=CF56AA3DC4B565F635D6CE3352E989DDA7B454059B011F4FDCF0E68A6A4E9E455FF77AD331E01AC372345Cw6q9H" TargetMode="External"/><Relationship Id="rId23" Type="http://schemas.openxmlformats.org/officeDocument/2006/relationships/theme" Target="theme/theme1.xml"/><Relationship Id="rId10" Type="http://schemas.openxmlformats.org/officeDocument/2006/relationships/hyperlink" Target="consultantplus://offline/ref=CF56AA3DC4B565F635D6CE3352E989DDA7B454059B011F4FDCF0E68A6A4E9E455FF77AD331E01AC372345Cw6q9H" TargetMode="External"/><Relationship Id="rId19" Type="http://schemas.openxmlformats.org/officeDocument/2006/relationships/hyperlink" Target="http://www.consultant.ru/document/cons_doc_LAW_289887/c6eeef5fbf30c0b7f380760295dd5d0b47730bdb/" TargetMode="External"/><Relationship Id="rId4" Type="http://schemas.openxmlformats.org/officeDocument/2006/relationships/webSettings" Target="webSettings.xml"/><Relationship Id="rId9" Type="http://schemas.openxmlformats.org/officeDocument/2006/relationships/hyperlink" Target="file:///C:\Users\SklarO\Downloads\%D0%A0%D0%95%D0%A8%D0%95%D0%9D%D0%98%D0%95%20%D0%9F%D0%A0%D0%95%D0%94%D0%A1%D0%A2%D0%90%D0%92%D0%98%D0%A2.%20%D0%BF%D0%BE%D0%BB%D0%BE%D0%B6%D0%B5%D0%BD%D0%B8%D0%B5%20%D0%BE%D0%B1%20%D0%BE%D0%BF%D0%BB%D0%B0%D1%82%D0%B5%20%D0%9C%D0%9A%D0%A3.docx" TargetMode="External"/><Relationship Id="rId14" Type="http://schemas.openxmlformats.org/officeDocument/2006/relationships/hyperlink" Target="consultantplus://offline/ref=CF56AA3DC4B565F635D6CE3352E989DDA7B454059B011F4FDCF0E68A6A4E9E455FF77AD331E01AC372345Cw6q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5748</Words>
  <Characters>32767</Characters>
  <Application>Microsoft Office Word</Application>
  <DocSecurity>0</DocSecurity>
  <Lines>273</Lines>
  <Paragraphs>76</Paragraphs>
  <ScaleCrop>false</ScaleCrop>
  <Company/>
  <LinksUpToDate>false</LinksUpToDate>
  <CharactersWithSpaces>38439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SklarO</dc:creator>
  <cp:keywords/>
  <dc:description/>
  <cp:lastModifiedBy>SklarO</cp:lastModifiedBy>
  <cp:revision>2</cp:revision>
  <dcterms:created xsi:type="dcterms:W3CDTF">2023-11-29T08:34:00Z</dcterms:created>
  <dcterms:modified xsi:type="dcterms:W3CDTF">2023-11-29T08:34:00Z</dcterms:modified>
</cp:coreProperties>
</file>