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26" w:rsidRDefault="00476E26" w:rsidP="00476E26">
      <w:pPr>
        <w:ind w:left="426" w:right="669" w:hanging="426"/>
        <w:jc w:val="center"/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1344930" cy="1301750"/>
            <wp:effectExtent l="19050" t="0" r="762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</w:t>
      </w:r>
    </w:p>
    <w:p w:rsidR="00476E26" w:rsidRDefault="00476E26" w:rsidP="00476E26">
      <w:pPr>
        <w:ind w:right="385"/>
        <w:jc w:val="center"/>
        <w:outlineLvl w:val="0"/>
        <w:rPr>
          <w:rFonts w:eastAsia="Calibri"/>
          <w:b/>
          <w:bCs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АДМИНИСТРАЦИЯ ГЛУШКОВСКОГО РАЙОНА </w:t>
      </w:r>
    </w:p>
    <w:p w:rsidR="00476E26" w:rsidRDefault="00476E26" w:rsidP="00476E26">
      <w:pPr>
        <w:tabs>
          <w:tab w:val="left" w:pos="0"/>
        </w:tabs>
        <w:ind w:right="385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КУРСКОЙ ОБЛАСТИ</w:t>
      </w:r>
    </w:p>
    <w:p w:rsidR="00476E26" w:rsidRDefault="00476E26" w:rsidP="00476E26">
      <w:pPr>
        <w:ind w:right="385"/>
        <w:jc w:val="center"/>
        <w:rPr>
          <w:rFonts w:eastAsia="Calibri"/>
          <w:b/>
          <w:bCs/>
          <w:color w:val="000000"/>
          <w:spacing w:val="80"/>
          <w:sz w:val="34"/>
          <w:szCs w:val="34"/>
          <w:lang w:bidi="ru-RU"/>
        </w:rPr>
      </w:pPr>
      <w:r>
        <w:rPr>
          <w:rFonts w:eastAsia="Calibri"/>
          <w:b/>
          <w:bCs/>
          <w:color w:val="000000"/>
          <w:spacing w:val="80"/>
          <w:sz w:val="34"/>
          <w:szCs w:val="34"/>
          <w:lang w:bidi="ru-RU"/>
        </w:rPr>
        <w:t>ПОСТАНОВЛЕНИЕ</w:t>
      </w:r>
    </w:p>
    <w:p w:rsidR="00476E26" w:rsidRDefault="00476E26" w:rsidP="00476E26">
      <w:pPr>
        <w:ind w:right="385"/>
        <w:rPr>
          <w:rFonts w:cs="Courier New"/>
          <w:color w:val="000000"/>
          <w:sz w:val="28"/>
          <w:szCs w:val="20"/>
          <w:lang w:eastAsia="zh-CN"/>
        </w:rPr>
      </w:pPr>
      <w:r>
        <w:rPr>
          <w:rFonts w:cs="Courier New"/>
          <w:color w:val="000000"/>
          <w:sz w:val="28"/>
          <w:szCs w:val="20"/>
          <w:lang w:eastAsia="zh-CN"/>
        </w:rPr>
        <w:t xml:space="preserve">      от  26  июня  2024                                                                               № 347</w:t>
      </w:r>
    </w:p>
    <w:p w:rsidR="00476E26" w:rsidRDefault="00476E26" w:rsidP="00476E26">
      <w:pPr>
        <w:ind w:right="385"/>
        <w:jc w:val="center"/>
        <w:rPr>
          <w:rFonts w:cs="Courier New"/>
          <w:color w:val="000000"/>
          <w:sz w:val="28"/>
          <w:szCs w:val="28"/>
          <w:lang w:eastAsia="zh-CN"/>
        </w:rPr>
      </w:pPr>
      <w:r>
        <w:rPr>
          <w:rFonts w:cs="Courier New"/>
          <w:color w:val="000000"/>
          <w:sz w:val="28"/>
          <w:szCs w:val="28"/>
          <w:lang w:eastAsia="zh-CN"/>
        </w:rPr>
        <w:t>Глушково</w:t>
      </w:r>
    </w:p>
    <w:p w:rsidR="00476E26" w:rsidRDefault="00476E26" w:rsidP="00476E26">
      <w:pPr>
        <w:ind w:right="385"/>
        <w:jc w:val="center"/>
        <w:rPr>
          <w:rFonts w:cs="Courier New"/>
          <w:color w:val="000000"/>
          <w:sz w:val="28"/>
          <w:szCs w:val="28"/>
          <w:lang w:eastAsia="zh-CN"/>
        </w:rPr>
      </w:pPr>
    </w:p>
    <w:p w:rsidR="00476E26" w:rsidRDefault="00476E26" w:rsidP="00476E26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  внесении  изменений  в  постановление  Администрации  Глушковского  района  Курской  области  от  22.12.2022  №662 «Об утверждении административного регламента</w:t>
      </w:r>
    </w:p>
    <w:p w:rsidR="00476E26" w:rsidRDefault="00476E26" w:rsidP="00476E26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Администрации Глушковского района</w:t>
      </w:r>
    </w:p>
    <w:p w:rsidR="00476E26" w:rsidRDefault="00476E26" w:rsidP="00476E26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Курской области по предоставлению муниципальной услуги</w:t>
      </w:r>
    </w:p>
    <w:p w:rsidR="00476E26" w:rsidRDefault="00476E26" w:rsidP="00476E26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«Перевод жилого помещения в нежилое помещение или</w:t>
      </w:r>
    </w:p>
    <w:p w:rsidR="00476E26" w:rsidRDefault="00476E26" w:rsidP="00476E26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нежилого помещения в жилое помещение»</w:t>
      </w:r>
    </w:p>
    <w:p w:rsidR="00476E26" w:rsidRDefault="00476E26" w:rsidP="00476E26">
      <w:pPr>
        <w:ind w:right="2"/>
        <w:rPr>
          <w:b/>
          <w:sz w:val="28"/>
          <w:szCs w:val="28"/>
        </w:rPr>
      </w:pPr>
    </w:p>
    <w:p w:rsidR="00476E26" w:rsidRDefault="00476E26" w:rsidP="00476E26">
      <w:pPr>
        <w:spacing w:after="120"/>
        <w:ind w:firstLine="720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постановлением Правительства Российской Федерации от 20. 07.2021 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Федеральным  законом  от 19.12.2023    №608-ФЗ  «О  внесении  изменений  в  Жилищный  кодекс  Российской  Федерации и  Федеральный  закон</w:t>
      </w:r>
      <w:proofErr w:type="gramEnd"/>
      <w:r>
        <w:rPr>
          <w:sz w:val="28"/>
          <w:szCs w:val="28"/>
        </w:rPr>
        <w:t xml:space="preserve">  «О  государственной  регистрации  недвижимости», </w:t>
      </w:r>
      <w:r>
        <w:rPr>
          <w:bCs/>
          <w:sz w:val="28"/>
          <w:szCs w:val="28"/>
        </w:rPr>
        <w:t xml:space="preserve">постановлением Администрации Глушковского района Курской области </w:t>
      </w:r>
      <w:r>
        <w:rPr>
          <w:sz w:val="28"/>
          <w:szCs w:val="28"/>
          <w:lang w:eastAsia="zh-CN"/>
        </w:rPr>
        <w:t>от 08.08. 2022  № 338 «</w:t>
      </w:r>
      <w:r>
        <w:rPr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и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некоторых актов Администрации </w:t>
      </w:r>
      <w:proofErr w:type="spellStart"/>
      <w:r>
        <w:rPr>
          <w:sz w:val="28"/>
          <w:szCs w:val="28"/>
        </w:rPr>
        <w:t>Глушковкого</w:t>
      </w:r>
      <w:proofErr w:type="spellEnd"/>
      <w:r>
        <w:rPr>
          <w:sz w:val="28"/>
          <w:szCs w:val="28"/>
        </w:rPr>
        <w:t xml:space="preserve"> района Курской области»</w:t>
      </w:r>
      <w:r>
        <w:rPr>
          <w:bCs/>
          <w:sz w:val="28"/>
          <w:szCs w:val="28"/>
        </w:rPr>
        <w:t xml:space="preserve"> Администрация Глушковского района Курской области ПОСТАНОВЛЯЕТ:</w:t>
      </w:r>
    </w:p>
    <w:p w:rsidR="00476E26" w:rsidRDefault="00476E26" w:rsidP="00476E26">
      <w:pPr>
        <w:suppressAutoHyphens/>
        <w:ind w:right="40"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  <w:lang w:eastAsia="ar-SA"/>
        </w:rPr>
        <w:t xml:space="preserve"> </w:t>
      </w:r>
      <w:proofErr w:type="gramStart"/>
      <w:r>
        <w:rPr>
          <w:bCs/>
          <w:sz w:val="28"/>
          <w:szCs w:val="28"/>
          <w:lang w:eastAsia="ar-SA"/>
        </w:rPr>
        <w:t xml:space="preserve">В   постановление  Администрации  Глушковского  района  Курской  области  от  22.12.2022 №662 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  <w:lang w:eastAsia="ar-SA"/>
        </w:rPr>
        <w:t>«</w:t>
      </w:r>
      <w:r>
        <w:rPr>
          <w:bCs/>
          <w:sz w:val="28"/>
          <w:szCs w:val="28"/>
        </w:rPr>
        <w:t xml:space="preserve">Об утверждении административного регламента  Администрации Глушковского района Курской области   по  предоставлению   муниципальной  услуги  «Перевод  жилого  помещение  в  нежилое  или  нежилого  помещения  в  жилое  помещение </w:t>
      </w:r>
      <w:r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  <w:lang w:eastAsia="ar-SA"/>
        </w:rPr>
        <w:t xml:space="preserve">  внести  следующие  изменения:</w:t>
      </w:r>
      <w:proofErr w:type="gramEnd"/>
    </w:p>
    <w:p w:rsidR="00476E26" w:rsidRDefault="00476E26" w:rsidP="00476E26">
      <w:pPr>
        <w:suppressAutoHyphens/>
        <w:ind w:right="40"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- в  разделе  2 «Стандарт  предоставления  муниципальной  услуги»  Исчерпывающий </w:t>
      </w:r>
      <w:r>
        <w:rPr>
          <w:rFonts w:eastAsia="Calibri"/>
          <w:color w:val="000000"/>
          <w:sz w:val="28"/>
          <w:szCs w:val="28"/>
        </w:rPr>
        <w:t xml:space="preserve">  перечень документов, необходимых  для  предоставления  муниципальной  услуги  дополнить словами</w:t>
      </w:r>
      <w:proofErr w:type="gramStart"/>
      <w:r>
        <w:rPr>
          <w:rFonts w:eastAsia="Calibri"/>
          <w:color w:val="000000"/>
          <w:sz w:val="28"/>
          <w:szCs w:val="28"/>
        </w:rPr>
        <w:t xml:space="preserve"> :</w:t>
      </w:r>
      <w:proofErr w:type="gramEnd"/>
      <w:r>
        <w:rPr>
          <w:rFonts w:eastAsia="Calibri"/>
          <w:color w:val="000000"/>
          <w:sz w:val="28"/>
          <w:szCs w:val="28"/>
        </w:rPr>
        <w:t xml:space="preserve">  «8)  технический  план  </w:t>
      </w:r>
      <w:r>
        <w:rPr>
          <w:rFonts w:eastAsia="Calibri"/>
          <w:color w:val="000000"/>
          <w:sz w:val="28"/>
          <w:szCs w:val="28"/>
        </w:rPr>
        <w:lastRenderedPageBreak/>
        <w:t>помещения, в отношении  которого  осуществлена  перепланировка, подготовленный в соответствии  с  Федеральным  законом  от  13.07.2015 №218-ФЗ «О государственной  регистрации  недвижимости»;</w:t>
      </w:r>
    </w:p>
    <w:p w:rsidR="00476E26" w:rsidRDefault="00476E26" w:rsidP="00476E26">
      <w:pPr>
        <w:suppressAutoHyphens/>
        <w:ind w:right="4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 Перечень услуг,  которые  являются  необходимыми  и  обязательными  для  предоставления  муниципальной  услуги, в т.ч.  сведения  о  документе (документах), </w:t>
      </w:r>
    </w:p>
    <w:p w:rsidR="00476E26" w:rsidRDefault="00476E26" w:rsidP="00476E26">
      <w:pPr>
        <w:suppressAutoHyphens/>
        <w:ind w:right="40"/>
        <w:jc w:val="both"/>
        <w:rPr>
          <w:rFonts w:eastAsia="Calibri"/>
          <w:color w:val="000000"/>
          <w:sz w:val="28"/>
          <w:szCs w:val="28"/>
        </w:rPr>
      </w:pPr>
      <w:proofErr w:type="gramStart"/>
      <w:r>
        <w:rPr>
          <w:rFonts w:eastAsia="Calibri"/>
          <w:color w:val="000000"/>
          <w:sz w:val="28"/>
          <w:szCs w:val="28"/>
        </w:rPr>
        <w:t>выдаваемых</w:t>
      </w:r>
      <w:proofErr w:type="gramEnd"/>
      <w:r>
        <w:rPr>
          <w:rFonts w:eastAsia="Calibri"/>
          <w:color w:val="000000"/>
          <w:sz w:val="28"/>
          <w:szCs w:val="28"/>
        </w:rPr>
        <w:t xml:space="preserve">  организациями, участвующими  в  предоставлении  муниципальной  услуги дополнить  следующими  словами: </w:t>
      </w:r>
    </w:p>
    <w:p w:rsidR="00476E26" w:rsidRDefault="00476E26" w:rsidP="00476E26">
      <w:pPr>
        <w:suppressAutoHyphens/>
        <w:ind w:right="40"/>
        <w:jc w:val="both"/>
        <w:rPr>
          <w:rFonts w:eastAsia="Calibri"/>
          <w:color w:val="000000"/>
          <w:sz w:val="28"/>
          <w:szCs w:val="28"/>
        </w:rPr>
      </w:pPr>
    </w:p>
    <w:p w:rsidR="00476E26" w:rsidRDefault="00476E26" w:rsidP="00476E26">
      <w:pPr>
        <w:suppressAutoHyphens/>
        <w:ind w:right="4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«4) подготовка  технического  плана  помещения  (помещений), в отношении  которого  осуществлена  перепланировка, </w:t>
      </w:r>
      <w:proofErr w:type="gramStart"/>
      <w:r>
        <w:rPr>
          <w:rFonts w:eastAsia="Calibri"/>
          <w:color w:val="000000"/>
          <w:sz w:val="28"/>
          <w:szCs w:val="28"/>
        </w:rPr>
        <w:t>подготовленный</w:t>
      </w:r>
      <w:proofErr w:type="gramEnd"/>
      <w:r>
        <w:rPr>
          <w:rFonts w:eastAsia="Calibri"/>
          <w:color w:val="000000"/>
          <w:sz w:val="28"/>
          <w:szCs w:val="28"/>
        </w:rPr>
        <w:t xml:space="preserve"> в соответствии  с  Федеральным  законом  от  13.07.2015 №218-ФЗ «О государственной  регистрации  недвижимости».</w:t>
      </w:r>
    </w:p>
    <w:p w:rsidR="00476E26" w:rsidRDefault="00476E26" w:rsidP="00476E26">
      <w:pPr>
        <w:suppressAutoHyphens/>
        <w:ind w:right="4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  Порядок, размер  и  основания  взимания  госпошлины дополнить  абзацем  следующего  содержания:  «В  случае  образования  в  результате перепланировки  помещения  новых  помещений  в  уведомлении  о  завершении  перепланировки  помещения  указываются  сведения об  уплате  заявителем  государственной  пошлины   за  осуществление  государственной  регистрации  прав  на  недвижимое  имущество».</w:t>
      </w:r>
    </w:p>
    <w:p w:rsidR="00476E26" w:rsidRDefault="00476E26" w:rsidP="00476E26">
      <w:pPr>
        <w:suppressAutoHyphens/>
        <w:ind w:right="40" w:firstLine="709"/>
        <w:jc w:val="both"/>
        <w:rPr>
          <w:rFonts w:eastAsia="Calibri"/>
          <w:color w:val="000000"/>
          <w:sz w:val="28"/>
          <w:szCs w:val="28"/>
        </w:rPr>
      </w:pPr>
    </w:p>
    <w:p w:rsidR="00476E26" w:rsidRDefault="00476E26" w:rsidP="00476E26">
      <w:pPr>
        <w:pStyle w:val="a3"/>
        <w:ind w:left="135" w:right="310" w:firstLine="540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  п.3.1.3. </w:t>
      </w:r>
      <w:r>
        <w:rPr>
          <w:spacing w:val="2"/>
        </w:rPr>
        <w:t xml:space="preserve"> «</w:t>
      </w:r>
      <w:r>
        <w:rPr>
          <w:sz w:val="28"/>
          <w:szCs w:val="28"/>
        </w:rPr>
        <w:t>Принятие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жилого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помещения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нежилое</w:t>
      </w:r>
      <w:r>
        <w:rPr>
          <w:spacing w:val="-57"/>
          <w:sz w:val="28"/>
          <w:szCs w:val="28"/>
        </w:rPr>
        <w:t xml:space="preserve">    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нежилого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помещения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жилое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помещение»  дополнить  абзацами  следующего  содержания:</w:t>
      </w:r>
    </w:p>
    <w:p w:rsidR="00476E26" w:rsidRDefault="00476E26" w:rsidP="00476E26">
      <w:pPr>
        <w:pStyle w:val="a3"/>
        <w:ind w:left="135" w:right="310" w:firstLine="540"/>
        <w:rPr>
          <w:sz w:val="28"/>
          <w:szCs w:val="28"/>
        </w:rPr>
      </w:pPr>
    </w:p>
    <w:p w:rsidR="00476E26" w:rsidRDefault="00476E26" w:rsidP="00476E26">
      <w:pPr>
        <w:suppressAutoHyphens/>
        <w:ind w:right="4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-  «В  случае</w:t>
      </w:r>
      <w:proofErr w:type="gramStart"/>
      <w:r>
        <w:rPr>
          <w:rFonts w:eastAsia="Calibri"/>
          <w:color w:val="000000"/>
          <w:sz w:val="28"/>
          <w:szCs w:val="28"/>
        </w:rPr>
        <w:t xml:space="preserve">  ,</w:t>
      </w:r>
      <w:proofErr w:type="gramEnd"/>
      <w:r>
        <w:rPr>
          <w:rFonts w:eastAsia="Calibri"/>
          <w:color w:val="000000"/>
          <w:sz w:val="28"/>
          <w:szCs w:val="28"/>
        </w:rPr>
        <w:t xml:space="preserve">  если  для  обеспечения  использования  помещения  в  качестве  жилого  или  нежилого  помещения  не  требуется  проведение   его  переустройства, и (или)  перепланировки, и (или)  иных  работ, документ  подтверждающий  принятие  решения  о  переводе  жилого  помещения  в  нежилое  помещение  или  нежилого  помещения  в  жилое  помещение,  является  основанием  для  внесения  изменений  в  сведения   Единого  государственного  реестра  недвижимости . В этом  случае  указанный  перевод  считается  оконченным  со  дня  внесения  соответствующих  изменений  в  сведения  Единого  государственного  реестра  недвижимости  о  назначении  такого помещения;</w:t>
      </w:r>
    </w:p>
    <w:p w:rsidR="00476E26" w:rsidRDefault="00476E26" w:rsidP="00476E26">
      <w:pPr>
        <w:suppressAutoHyphens/>
        <w:ind w:right="4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-  в  случае   переустройства,  и  (или) планировки, и  иных  работ  заявитель  направляет  уведомление  о  завершении  указанных  переустройства, и  (или)  перепланировки, и (или) иных  работ   в  орган, осуществляющий  перевод  помещений  непосредственно,  либо  через  многофункциональный  центр  в  соответствии  с  заключенным  или  в  установленном  Правительством  Российской  Федерации  порядке    соглашением  о  взаимодействии.</w:t>
      </w:r>
    </w:p>
    <w:p w:rsidR="00476E26" w:rsidRDefault="00476E26" w:rsidP="00476E26">
      <w:pPr>
        <w:suppressAutoHyphens/>
        <w:ind w:right="4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- в  случае   перепланировки  помещения  к  такому уведомлению  прилагается  технический  план  помещения, в  отношении  которого  осуществлена  перепланировка,  подготовленный  в  соответствии  с  Федеральным  законом  от  13  июля  2015 года №218-ФЗ «О  </w:t>
      </w:r>
      <w:r>
        <w:rPr>
          <w:rFonts w:eastAsia="Calibri"/>
          <w:color w:val="000000"/>
          <w:sz w:val="28"/>
          <w:szCs w:val="28"/>
        </w:rPr>
        <w:lastRenderedPageBreak/>
        <w:t xml:space="preserve">государственной  регистрации   недвижимости».  Завершение  указанных   переустройства,  и  (или)  перепланировки,  и    (или) иных   работ подтверждается  актом  приемочной  комиссии,  сформированной  органом, осуществляющим  перевод  помещений  </w:t>
      </w:r>
      <w:proofErr w:type="gramStart"/>
      <w:r>
        <w:rPr>
          <w:rFonts w:eastAsia="Calibri"/>
          <w:color w:val="000000"/>
          <w:sz w:val="28"/>
          <w:szCs w:val="28"/>
        </w:rPr>
        <w:t xml:space="preserve">( </w:t>
      </w:r>
      <w:proofErr w:type="gramEnd"/>
      <w:r>
        <w:rPr>
          <w:rFonts w:eastAsia="Calibri"/>
          <w:color w:val="000000"/>
          <w:sz w:val="28"/>
          <w:szCs w:val="28"/>
        </w:rPr>
        <w:t>далее -  акт  приемочной  комиссии).  Утверждение  акта  приемочной  комиссии  осуществляется  в срок,  не  превышающий  тридцати дней  со  дня  получения  органом,  осуществляющим  перевод  помещений, указанного  в  настоящей  части  уведомления. Перевод  жилого  помещения  в  нежилое  помещение  или  нежилого  помещения  в  жилое  помещение, для  осуществления  которого  требовалось  проведение  переустройства  и (или) иных  работ  в  соответствии  с  документом,  подтверждающим  принятие  решения  о  переводе  помещения, считается  оконченным  со  дня  внесения  изменений  в  сведения  Единого  государственного  реестра  недвижимости  о  назначении  помещения.</w:t>
      </w:r>
    </w:p>
    <w:p w:rsidR="00476E26" w:rsidRDefault="00476E26" w:rsidP="00476E26">
      <w:pPr>
        <w:suppressAutoHyphens/>
        <w:ind w:right="4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  местного  самоуправления ( ответственное  лицо)</w:t>
      </w:r>
      <w:proofErr w:type="gramStart"/>
      <w:r>
        <w:rPr>
          <w:rFonts w:eastAsia="Calibri"/>
          <w:color w:val="000000"/>
          <w:sz w:val="28"/>
          <w:szCs w:val="28"/>
        </w:rPr>
        <w:t xml:space="preserve"> ,</w:t>
      </w:r>
      <w:proofErr w:type="gramEnd"/>
      <w:r>
        <w:rPr>
          <w:rFonts w:eastAsia="Calibri"/>
          <w:color w:val="000000"/>
          <w:sz w:val="28"/>
          <w:szCs w:val="28"/>
        </w:rPr>
        <w:t xml:space="preserve"> осуществляющий  перевод   жилого  помещения  в  нежилое  помещение    или  нежилого  помещения  в  жилое  помещение  в  многоквартирном  доме,  в  срок  не  позднее   пяти  рабочих  дней     с  даты    утверждения  решения    о  переводе  жилого  помещения  в  нежилое  помещение  или  нежилого  помещения  в  жилое  направляет  в  электронной  форме   в  орган  регистрации  прав  заявление  об  осуществлении  государственного  кадастрового  учета  или  государственного  кадастрового  учета и  государственной  регистрации  права  заявителя,  решения  (документа,  подтверждающего  принятие  решение)  о  переводе  жилого  помещения  в  нежилое  помещение  или  нежилого  помещения  в  жилое  помещение  с  прилагаемыми   документами.</w:t>
      </w:r>
    </w:p>
    <w:p w:rsidR="00476E26" w:rsidRDefault="00476E26" w:rsidP="00476E26">
      <w:pPr>
        <w:suppressAutoHyphens/>
        <w:spacing w:after="120"/>
        <w:ind w:right="4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</w:t>
      </w:r>
      <w:proofErr w:type="gramStart"/>
      <w:r>
        <w:rPr>
          <w:rFonts w:eastAsia="Calibri"/>
          <w:color w:val="000000"/>
          <w:sz w:val="28"/>
          <w:szCs w:val="28"/>
        </w:rPr>
        <w:t>Перевод  жилого  помещения  в  нежилое  помещение  или  нежилого  помещения  в  жилое  помещение,  для  осуществления  которого  требовалось  проведение  перепланировки  в  соответствии  с  документом,  подтверждающим  принятие  решение о  переводе  помещения,  считается  оконченным со  дня  внесения  изменений  в  сведения  Единого  государственного  реестра  недвижимости  о границах  и  (или)  площади  и  назначении  такого  помещения  или  осуществления  государственного  кадастрового  учета  образованных  помещений  и  государственной  регистрации  права</w:t>
      </w:r>
      <w:proofErr w:type="gramEnd"/>
      <w:r>
        <w:rPr>
          <w:rFonts w:eastAsia="Calibri"/>
          <w:color w:val="000000"/>
          <w:sz w:val="28"/>
          <w:szCs w:val="28"/>
        </w:rPr>
        <w:t xml:space="preserve">  на  образованные  помещения». </w:t>
      </w:r>
      <w:r>
        <w:rPr>
          <w:bCs/>
          <w:sz w:val="28"/>
          <w:szCs w:val="28"/>
        </w:rPr>
        <w:t xml:space="preserve"> </w:t>
      </w:r>
    </w:p>
    <w:p w:rsidR="00476E26" w:rsidRDefault="00476E26" w:rsidP="00476E26">
      <w:pPr>
        <w:adjustRightInd w:val="0"/>
        <w:spacing w:after="120"/>
        <w:ind w:right="4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Начальнику отдела организационно-кадровой работы и информатизации Администрации Глушковского района   Курской  области  обеспечить размещение текста  изменений  в  регламент на официальном сайте Администрации Глушковского района Курской области.</w:t>
      </w:r>
    </w:p>
    <w:p w:rsidR="00476E26" w:rsidRDefault="00476E26" w:rsidP="00476E26">
      <w:pPr>
        <w:adjustRightInd w:val="0"/>
        <w:spacing w:after="120"/>
        <w:ind w:right="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 постановления возложить на заместителя Главы Администрации Глушковского района Курской области О.В. </w:t>
      </w:r>
      <w:proofErr w:type="spellStart"/>
      <w:r>
        <w:rPr>
          <w:sz w:val="28"/>
          <w:szCs w:val="28"/>
        </w:rPr>
        <w:t>Чемодурову</w:t>
      </w:r>
      <w:proofErr w:type="spellEnd"/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476E26" w:rsidRDefault="00476E26" w:rsidP="00476E26">
      <w:pPr>
        <w:adjustRightInd w:val="0"/>
        <w:spacing w:after="120"/>
        <w:ind w:right="40"/>
        <w:jc w:val="both"/>
        <w:rPr>
          <w:bCs/>
          <w:sz w:val="28"/>
          <w:szCs w:val="28"/>
        </w:rPr>
      </w:pPr>
    </w:p>
    <w:p w:rsidR="00476E26" w:rsidRDefault="00476E26" w:rsidP="00476E26">
      <w:pPr>
        <w:suppressAutoHyphens/>
        <w:spacing w:after="120"/>
        <w:ind w:right="4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4.  Настоящее постановление вступает в силу со дня его подписания.</w:t>
      </w:r>
    </w:p>
    <w:p w:rsidR="00476E26" w:rsidRDefault="00476E26" w:rsidP="00476E26">
      <w:pPr>
        <w:suppressAutoHyphens/>
        <w:spacing w:after="120"/>
        <w:ind w:right="40" w:firstLine="720"/>
        <w:jc w:val="both"/>
        <w:rPr>
          <w:bCs/>
          <w:sz w:val="28"/>
          <w:szCs w:val="28"/>
        </w:rPr>
      </w:pPr>
    </w:p>
    <w:p w:rsidR="00476E26" w:rsidRDefault="00476E26" w:rsidP="00476E26">
      <w:pPr>
        <w:suppressAutoHyphens/>
        <w:spacing w:after="120"/>
        <w:ind w:right="40"/>
        <w:jc w:val="both"/>
        <w:rPr>
          <w:bCs/>
          <w:sz w:val="28"/>
          <w:szCs w:val="28"/>
        </w:rPr>
      </w:pPr>
    </w:p>
    <w:p w:rsidR="00476E26" w:rsidRDefault="00476E26" w:rsidP="00476E26">
      <w:pPr>
        <w:pStyle w:val="consplusnormal"/>
        <w:spacing w:before="0" w:beforeAutospacing="0" w:after="0" w:afterAutospacing="0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 Глава  Администрации                                                                П.М.  Золотарев</w:t>
      </w:r>
    </w:p>
    <w:p w:rsidR="00476E26" w:rsidRDefault="00476E26" w:rsidP="00476E26">
      <w:pPr>
        <w:pStyle w:val="consplusnormal"/>
        <w:spacing w:before="0" w:beforeAutospacing="0" w:after="0" w:afterAutospacing="0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 Глушковского района                                                                  </w:t>
      </w:r>
    </w:p>
    <w:p w:rsidR="00476E26" w:rsidRDefault="00476E26" w:rsidP="00476E26">
      <w:pPr>
        <w:pStyle w:val="consplusnormal"/>
        <w:spacing w:before="0" w:beforeAutospacing="0" w:after="0" w:afterAutospacing="0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ab/>
      </w:r>
    </w:p>
    <w:p w:rsidR="00476E26" w:rsidRDefault="00476E26" w:rsidP="00476E26">
      <w:pPr>
        <w:pStyle w:val="consplusnormal"/>
        <w:spacing w:before="0" w:beforeAutospacing="0" w:after="0" w:afterAutospacing="0"/>
        <w:ind w:right="40"/>
        <w:jc w:val="both"/>
        <w:rPr>
          <w:sz w:val="28"/>
          <w:szCs w:val="28"/>
        </w:rPr>
      </w:pPr>
    </w:p>
    <w:p w:rsidR="00476E26" w:rsidRDefault="00476E26" w:rsidP="00476E26">
      <w:pPr>
        <w:pStyle w:val="consplusnormal"/>
        <w:spacing w:before="0" w:beforeAutospacing="0" w:after="0" w:afterAutospacing="0"/>
        <w:ind w:right="40"/>
        <w:jc w:val="both"/>
        <w:rPr>
          <w:sz w:val="28"/>
          <w:szCs w:val="28"/>
        </w:rPr>
      </w:pPr>
    </w:p>
    <w:p w:rsidR="00476E26" w:rsidRDefault="00476E26" w:rsidP="00476E26">
      <w:pPr>
        <w:pStyle w:val="consplusnormal"/>
        <w:spacing w:before="0" w:beforeAutospacing="0" w:after="0" w:afterAutospacing="0"/>
        <w:ind w:right="40"/>
        <w:jc w:val="both"/>
        <w:rPr>
          <w:sz w:val="28"/>
          <w:szCs w:val="28"/>
        </w:rPr>
      </w:pPr>
    </w:p>
    <w:p w:rsidR="00476E26" w:rsidRDefault="00476E26" w:rsidP="00476E26">
      <w:pPr>
        <w:pStyle w:val="consplusnormal"/>
        <w:spacing w:before="0" w:beforeAutospacing="0" w:after="0" w:afterAutospacing="0"/>
        <w:ind w:right="40"/>
        <w:jc w:val="both"/>
        <w:rPr>
          <w:sz w:val="28"/>
          <w:szCs w:val="28"/>
        </w:rPr>
      </w:pPr>
    </w:p>
    <w:p w:rsidR="00476E26" w:rsidRDefault="00476E26" w:rsidP="00476E26">
      <w:pPr>
        <w:pStyle w:val="consplusnormal"/>
        <w:spacing w:before="0" w:beforeAutospacing="0" w:after="0" w:afterAutospacing="0"/>
        <w:ind w:right="40"/>
        <w:jc w:val="both"/>
        <w:rPr>
          <w:sz w:val="28"/>
          <w:szCs w:val="28"/>
        </w:rPr>
      </w:pPr>
    </w:p>
    <w:p w:rsidR="00476E26" w:rsidRDefault="00476E26" w:rsidP="00476E26">
      <w:pPr>
        <w:pStyle w:val="consplusnormal"/>
        <w:spacing w:before="0" w:beforeAutospacing="0" w:after="0" w:afterAutospacing="0"/>
        <w:ind w:right="40"/>
        <w:jc w:val="both"/>
        <w:rPr>
          <w:sz w:val="28"/>
          <w:szCs w:val="28"/>
        </w:rPr>
      </w:pPr>
    </w:p>
    <w:p w:rsidR="00476E26" w:rsidRDefault="00476E26" w:rsidP="00476E26">
      <w:pPr>
        <w:pStyle w:val="consplusnormal"/>
        <w:spacing w:before="0" w:beforeAutospacing="0" w:after="0" w:afterAutospacing="0"/>
        <w:ind w:right="40"/>
        <w:jc w:val="both"/>
        <w:rPr>
          <w:sz w:val="28"/>
          <w:szCs w:val="28"/>
        </w:rPr>
      </w:pPr>
    </w:p>
    <w:p w:rsidR="00476E26" w:rsidRDefault="00476E26" w:rsidP="00476E26">
      <w:pPr>
        <w:pStyle w:val="consplusnormal"/>
        <w:spacing w:before="0" w:beforeAutospacing="0" w:after="0" w:afterAutospacing="0"/>
        <w:ind w:right="40"/>
        <w:jc w:val="both"/>
        <w:rPr>
          <w:sz w:val="28"/>
          <w:szCs w:val="28"/>
        </w:rPr>
      </w:pPr>
    </w:p>
    <w:p w:rsidR="00476E26" w:rsidRDefault="00476E26" w:rsidP="00476E26">
      <w:pPr>
        <w:pStyle w:val="consplusnormal"/>
        <w:spacing w:before="0" w:beforeAutospacing="0" w:after="0" w:afterAutospacing="0"/>
        <w:ind w:right="40"/>
        <w:jc w:val="both"/>
        <w:rPr>
          <w:sz w:val="28"/>
          <w:szCs w:val="28"/>
        </w:rPr>
      </w:pPr>
    </w:p>
    <w:p w:rsidR="00476E26" w:rsidRDefault="00476E26" w:rsidP="00476E26">
      <w:pPr>
        <w:pStyle w:val="consplusnormal"/>
        <w:spacing w:before="0" w:beforeAutospacing="0" w:after="0" w:afterAutospacing="0"/>
        <w:ind w:right="40"/>
        <w:jc w:val="both"/>
        <w:rPr>
          <w:sz w:val="28"/>
          <w:szCs w:val="28"/>
        </w:rPr>
      </w:pPr>
    </w:p>
    <w:p w:rsidR="00476E26" w:rsidRDefault="00476E26" w:rsidP="00476E26">
      <w:pPr>
        <w:pStyle w:val="consplusnormal"/>
        <w:spacing w:before="0" w:beforeAutospacing="0" w:after="0" w:afterAutospacing="0"/>
        <w:ind w:right="40"/>
        <w:jc w:val="both"/>
        <w:rPr>
          <w:sz w:val="28"/>
          <w:szCs w:val="28"/>
        </w:rPr>
      </w:pPr>
    </w:p>
    <w:p w:rsidR="00476E26" w:rsidRDefault="00476E26" w:rsidP="00476E26">
      <w:pPr>
        <w:pStyle w:val="consplusnormal"/>
        <w:spacing w:before="0" w:beforeAutospacing="0" w:after="0" w:afterAutospacing="0"/>
        <w:ind w:right="40"/>
        <w:jc w:val="both"/>
        <w:rPr>
          <w:sz w:val="28"/>
          <w:szCs w:val="28"/>
        </w:rPr>
      </w:pPr>
    </w:p>
    <w:p w:rsidR="00476E26" w:rsidRDefault="00476E26" w:rsidP="00476E26">
      <w:pPr>
        <w:pStyle w:val="consplusnormal"/>
        <w:spacing w:before="0" w:beforeAutospacing="0" w:after="0" w:afterAutospacing="0"/>
        <w:ind w:right="40"/>
        <w:jc w:val="both"/>
        <w:rPr>
          <w:sz w:val="28"/>
          <w:szCs w:val="28"/>
        </w:rPr>
      </w:pPr>
    </w:p>
    <w:p w:rsidR="00476E26" w:rsidRDefault="00476E26" w:rsidP="00476E26">
      <w:pPr>
        <w:pStyle w:val="consplusnormal"/>
        <w:spacing w:before="0" w:beforeAutospacing="0" w:after="0" w:afterAutospacing="0"/>
        <w:ind w:right="40"/>
        <w:jc w:val="both"/>
        <w:rPr>
          <w:sz w:val="28"/>
          <w:szCs w:val="28"/>
        </w:rPr>
      </w:pPr>
    </w:p>
    <w:p w:rsidR="00476E26" w:rsidRDefault="00476E26" w:rsidP="00476E26">
      <w:pPr>
        <w:pStyle w:val="consplusnormal"/>
        <w:spacing w:before="0" w:beforeAutospacing="0" w:after="0" w:afterAutospacing="0"/>
        <w:ind w:right="40"/>
        <w:jc w:val="both"/>
        <w:rPr>
          <w:sz w:val="28"/>
          <w:szCs w:val="28"/>
        </w:rPr>
      </w:pPr>
    </w:p>
    <w:p w:rsidR="00476E26" w:rsidRDefault="00476E26" w:rsidP="00476E26">
      <w:pPr>
        <w:pStyle w:val="consplusnormal"/>
        <w:spacing w:before="0" w:beforeAutospacing="0" w:after="0" w:afterAutospacing="0"/>
        <w:ind w:right="40"/>
        <w:jc w:val="both"/>
        <w:rPr>
          <w:sz w:val="28"/>
          <w:szCs w:val="28"/>
        </w:rPr>
      </w:pPr>
    </w:p>
    <w:p w:rsidR="00476E26" w:rsidRDefault="00476E26" w:rsidP="00476E26">
      <w:pPr>
        <w:pStyle w:val="consplusnormal"/>
        <w:spacing w:before="0" w:beforeAutospacing="0" w:after="0" w:afterAutospacing="0"/>
        <w:ind w:right="40"/>
        <w:jc w:val="both"/>
        <w:rPr>
          <w:sz w:val="28"/>
          <w:szCs w:val="28"/>
        </w:rPr>
      </w:pPr>
    </w:p>
    <w:p w:rsidR="002B3943" w:rsidRDefault="002B3943"/>
    <w:sectPr w:rsidR="002B3943" w:rsidSect="002B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76E26"/>
    <w:rsid w:val="002B3943"/>
    <w:rsid w:val="00476E26"/>
    <w:rsid w:val="00694C74"/>
    <w:rsid w:val="0071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6E26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76E2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476E26"/>
    <w:rPr>
      <w:rFonts w:eastAsia="Times New Roman"/>
    </w:rPr>
  </w:style>
  <w:style w:type="paragraph" w:customStyle="1" w:styleId="consplusnormal">
    <w:name w:val="consplusnormal"/>
    <w:basedOn w:val="a"/>
    <w:rsid w:val="00476E2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6E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E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1169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Kulyzen</dc:creator>
  <cp:keywords/>
  <dc:description/>
  <cp:lastModifiedBy>Kulyzen</cp:lastModifiedBy>
  <cp:revision>3</cp:revision>
  <dcterms:created xsi:type="dcterms:W3CDTF">2024-06-27T12:38:00Z</dcterms:created>
  <dcterms:modified xsi:type="dcterms:W3CDTF">2024-06-27T12:41:00Z</dcterms:modified>
</cp:coreProperties>
</file>