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5F03B4" w:rsidRPr="00A53651" w:rsidRDefault="005F03B4" w:rsidP="00E56FD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BE5153" w:rsidRPr="00BE515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120.35pt" fillcolor="window">
            <v:imagedata r:id="rId4" o:title="" blacklevel="3932f"/>
          </v:shape>
        </w:pict>
      </w: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CD6B63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АДМИНИСТРАЦИЯ ГЛУШКОВСКОГО РАЙОНА</w:t>
      </w:r>
    </w:p>
    <w:p w:rsidR="005F03B4" w:rsidRDefault="005F03B4" w:rsidP="00CD6B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</w:t>
      </w:r>
    </w:p>
    <w:p w:rsidR="005F03B4" w:rsidRDefault="005F03B4" w:rsidP="00CD6B6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5F03B4" w:rsidRDefault="005F03B4" w:rsidP="00CD6B63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 30  марта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  <w:lang w:eastAsia="zh-CN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  <w:lang w:eastAsia="zh-CN"/>
        </w:rPr>
        <w:t>.                                                                № 130</w:t>
      </w:r>
    </w:p>
    <w:p w:rsidR="005F03B4" w:rsidRDefault="005F03B4" w:rsidP="00CD6B63">
      <w:pPr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Глушково</w:t>
      </w:r>
    </w:p>
    <w:p w:rsidR="005F03B4" w:rsidRDefault="005F03B4" w:rsidP="00CD6B63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</w:p>
    <w:p w:rsidR="005F03B4" w:rsidRDefault="005F03B4" w:rsidP="00CD6B63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Глушковского района Курской области от 05.11.2014 года </w:t>
      </w:r>
    </w:p>
    <w:p w:rsidR="005F03B4" w:rsidRDefault="005F03B4" w:rsidP="00CD6B63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№491  «Об утверждении муниципальной программы </w:t>
      </w:r>
    </w:p>
    <w:p w:rsidR="005F03B4" w:rsidRDefault="005F03B4" w:rsidP="00CD6B63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 xml:space="preserve">Охрана  окружающей  среды  в   муниципальном  образовании </w:t>
      </w:r>
    </w:p>
    <w:p w:rsidR="005F03B4" w:rsidRDefault="005F03B4" w:rsidP="00CD6B63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«Глушковский  район»  Курской  области  на  2015-2020  годы» </w:t>
      </w:r>
    </w:p>
    <w:p w:rsidR="005F03B4" w:rsidRDefault="005F03B4" w:rsidP="00CD6B63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(в редакции  постановлений от   30.12.2016 г. №280,  № 348  от  20.10.2017 г, №179 , от 10.05.2018 г.  №179,  от  22.02.2019 г. №114, №682 от 11.12.2019 г.  №80  от  17.02.2020 г., № 400  от   17.09.2020 г.)</w:t>
      </w:r>
    </w:p>
    <w:p w:rsidR="005F03B4" w:rsidRDefault="005F03B4" w:rsidP="00CD6B63">
      <w:pPr>
        <w:pStyle w:val="BodyText21"/>
        <w:tabs>
          <w:tab w:val="left" w:pos="3969"/>
        </w:tabs>
        <w:ind w:right="5669"/>
        <w:jc w:val="both"/>
        <w:rPr>
          <w:rFonts w:ascii="Times New Roman" w:hAnsi="Times New Roman" w:cs="Times New Roman"/>
        </w:rPr>
      </w:pPr>
    </w:p>
    <w:p w:rsidR="005F03B4" w:rsidRDefault="005F03B4" w:rsidP="00CD6B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Глушковского района Курской области от 11.07.2017 года №185 «Об утверждении порядка разработки, реализации и оценки эффективности муниципальных программ Глушковского района Курской области», постановлением Администрации Глушковского района Курской области от 19.07.2017 года №197 «Об утверждении методических указаний по разработке и реализации муниципальных программ Глушковского района Курской области»  Администрация Глушковского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ПОСТАНОВЛЯЕТ:</w:t>
      </w:r>
    </w:p>
    <w:p w:rsidR="005F03B4" w:rsidRDefault="005F03B4" w:rsidP="00CD6B63">
      <w:pPr>
        <w:pStyle w:val="BodyText21"/>
        <w:jc w:val="both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>1. Муниципальную программу «Охрана  окружающей  среды  в  Глушковском  районе  Курской  области» изложить в новой редакции.</w:t>
      </w: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Глушковского района по строительству и архитектуре.</w:t>
      </w: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</w:t>
      </w: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B4" w:rsidRDefault="005F03B4" w:rsidP="00CD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B4" w:rsidRDefault="005F03B4" w:rsidP="000D79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 Администрации                                                     Е.П. Руденко</w:t>
      </w:r>
    </w:p>
    <w:p w:rsidR="005F03B4" w:rsidRDefault="005F03B4" w:rsidP="000D79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 района                                                  </w:t>
      </w:r>
    </w:p>
    <w:p w:rsidR="005F03B4" w:rsidRDefault="005F03B4" w:rsidP="000D79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 области</w:t>
      </w: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07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5F03B4" w:rsidRDefault="005F03B4" w:rsidP="000D79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ПРОЕКТ</w:t>
      </w: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АДМИНИСТРАЦИЯ ГЛУШКОВСКОГО РАЙОНА</w:t>
      </w:r>
    </w:p>
    <w:p w:rsidR="005F03B4" w:rsidRDefault="005F03B4" w:rsidP="00E56FD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</w:t>
      </w:r>
    </w:p>
    <w:p w:rsidR="005F03B4" w:rsidRDefault="005F03B4" w:rsidP="00E56FD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5F03B4" w:rsidRDefault="005F03B4" w:rsidP="00E56FD2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От___________                                                                № ______</w:t>
      </w:r>
    </w:p>
    <w:p w:rsidR="005F03B4" w:rsidRDefault="005F03B4" w:rsidP="00E56FD2">
      <w:pPr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Глушково</w:t>
      </w:r>
    </w:p>
    <w:p w:rsidR="005F03B4" w:rsidRDefault="005F03B4" w:rsidP="00E56FD2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</w:p>
    <w:p w:rsidR="005F03B4" w:rsidRDefault="005F03B4" w:rsidP="00E56FD2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Глушковского района Курской области от 05.11.2014 года </w:t>
      </w:r>
    </w:p>
    <w:p w:rsidR="005F03B4" w:rsidRDefault="005F03B4" w:rsidP="00E56FD2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№491  «Об утверждении муниципальной программы </w:t>
      </w:r>
    </w:p>
    <w:p w:rsidR="005F03B4" w:rsidRDefault="005F03B4" w:rsidP="00E56FD2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 xml:space="preserve">Охрана  окружающей  среды  в   муниципальном  образовании </w:t>
      </w:r>
    </w:p>
    <w:p w:rsidR="005F03B4" w:rsidRDefault="005F03B4" w:rsidP="00E56FD2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«Глушковский  район»  Курской  области  на  2015-2020  годы» </w:t>
      </w:r>
    </w:p>
    <w:p w:rsidR="005F03B4" w:rsidRDefault="005F03B4" w:rsidP="00E56FD2">
      <w:pPr>
        <w:pStyle w:val="BodyText21"/>
        <w:tabs>
          <w:tab w:val="left" w:pos="4111"/>
        </w:tabs>
        <w:ind w:right="-2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(в редакции  постановлений от   30.12.2016 г. №280,  № 348  от  20.10.2017 г, №179 , от 10.05.2018 г.  №179,  от  22.02.2019 г. №114, №682 от 11.12.2019 г.  №80  от  17.02.2020 г., № 400  от   17.09.2020 г.)</w:t>
      </w:r>
    </w:p>
    <w:p w:rsidR="005F03B4" w:rsidRDefault="005F03B4" w:rsidP="00E56FD2">
      <w:pPr>
        <w:pStyle w:val="BodyText21"/>
        <w:tabs>
          <w:tab w:val="left" w:pos="3969"/>
        </w:tabs>
        <w:ind w:right="5669"/>
        <w:jc w:val="both"/>
        <w:rPr>
          <w:rFonts w:ascii="Times New Roman" w:hAnsi="Times New Roman" w:cs="Times New Roman"/>
        </w:rPr>
      </w:pPr>
    </w:p>
    <w:p w:rsidR="005F03B4" w:rsidRDefault="005F03B4" w:rsidP="00E56F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Глушковского района Курской области от 11.07.2017 года №185 «Об утверждении порядка разработки, реализации и оценки эффективности муниципальных программ Глушковского района Курской области», постановлением Администрации Глушковского района Курской области от 19.07.2017 года №197 «Об утверждении методических указаний по разработке и реализации муниципальных программ Глушковского района Курской области»  Администрация Глушковского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ПОСТАНОВЛЯЕТ:</w:t>
      </w:r>
    </w:p>
    <w:p w:rsidR="005F03B4" w:rsidRDefault="005F03B4" w:rsidP="00E56FD2">
      <w:pPr>
        <w:pStyle w:val="BodyText21"/>
        <w:jc w:val="both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>1. Муниципальную программу «Охрана  окружающей  среды  в  Глушковском  районе  Курской  области» изложить в новой редакции.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Глушковского района по строительству и архитектуре.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B4" w:rsidRDefault="005F03B4" w:rsidP="00E5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 Администрации                                                     Е.П. Руденко</w:t>
      </w:r>
    </w:p>
    <w:p w:rsidR="005F03B4" w:rsidRDefault="005F03B4" w:rsidP="00E5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 района                                                  </w:t>
      </w:r>
    </w:p>
    <w:p w:rsidR="005F03B4" w:rsidRDefault="005F03B4" w:rsidP="00E5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 области</w:t>
      </w:r>
    </w:p>
    <w:p w:rsidR="005F03B4" w:rsidRDefault="005F03B4" w:rsidP="00E56F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3B4" w:rsidRDefault="005F03B4" w:rsidP="00E56FD2">
      <w:pPr>
        <w:pStyle w:val="aa"/>
        <w:tabs>
          <w:tab w:val="left" w:pos="8150"/>
        </w:tabs>
        <w:spacing w:after="0" w:line="240" w:lineRule="auto"/>
        <w:ind w:left="4678"/>
        <w:rPr>
          <w:rStyle w:val="ae"/>
          <w:color w:val="000000"/>
          <w:sz w:val="24"/>
        </w:rPr>
      </w:pPr>
      <w:r>
        <w:rPr>
          <w:rStyle w:val="ae"/>
          <w:rFonts w:ascii="Times New Roman" w:hAnsi="Times New Roman" w:cs="Times New Roman"/>
          <w:color w:val="000000"/>
          <w:sz w:val="24"/>
        </w:rPr>
        <w:lastRenderedPageBreak/>
        <w:t xml:space="preserve">                УТВЕРЖДЕНА </w:t>
      </w:r>
    </w:p>
    <w:p w:rsidR="005F03B4" w:rsidRDefault="005F03B4" w:rsidP="00E56FD2">
      <w:pPr>
        <w:pStyle w:val="aa"/>
        <w:tabs>
          <w:tab w:val="left" w:pos="9072"/>
        </w:tabs>
        <w:spacing w:after="0" w:line="240" w:lineRule="auto"/>
        <w:ind w:left="4678"/>
      </w:pPr>
      <w:r>
        <w:rPr>
          <w:rStyle w:val="ae"/>
          <w:rFonts w:ascii="Times New Roman" w:hAnsi="Times New Roman" w:cs="Times New Roman"/>
          <w:color w:val="000000"/>
          <w:sz w:val="24"/>
        </w:rPr>
        <w:t>постановлением Администрации</w:t>
      </w:r>
    </w:p>
    <w:p w:rsidR="005F03B4" w:rsidRDefault="005F03B4" w:rsidP="00E56FD2">
      <w:pPr>
        <w:pStyle w:val="aa"/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  <w:color w:val="000000"/>
          <w:sz w:val="24"/>
        </w:rPr>
        <w:t>Глушковского района  Курской области</w:t>
      </w:r>
      <w:r>
        <w:rPr>
          <w:rStyle w:val="ae"/>
          <w:rFonts w:ascii="Times New Roman" w:hAnsi="Times New Roman" w:cs="Times New Roman"/>
          <w:color w:val="000000"/>
          <w:sz w:val="24"/>
        </w:rPr>
        <w:br/>
        <w:t xml:space="preserve">от  30  марта  </w:t>
      </w:r>
      <w:smartTag w:uri="urn:schemas-microsoft-com:office:smarttags" w:element="metricconverter">
        <w:smartTagPr>
          <w:attr w:name="ProductID" w:val="2021 г"/>
        </w:smartTagPr>
        <w:r>
          <w:rPr>
            <w:rStyle w:val="ae"/>
            <w:rFonts w:ascii="Times New Roman" w:hAnsi="Times New Roman" w:cs="Times New Roman"/>
            <w:color w:val="000000"/>
            <w:sz w:val="24"/>
          </w:rPr>
          <w:t>2021 г</w:t>
        </w:r>
      </w:smartTag>
      <w:r>
        <w:rPr>
          <w:rStyle w:val="ae"/>
          <w:rFonts w:ascii="Times New Roman" w:hAnsi="Times New Roman" w:cs="Times New Roman"/>
          <w:color w:val="000000"/>
          <w:sz w:val="24"/>
        </w:rPr>
        <w:t>.  № 130</w:t>
      </w:r>
    </w:p>
    <w:p w:rsidR="005F03B4" w:rsidRDefault="005F03B4" w:rsidP="00E56FD2">
      <w:pPr>
        <w:pStyle w:val="22"/>
        <w:shd w:val="clear" w:color="auto" w:fill="auto"/>
        <w:tabs>
          <w:tab w:val="left" w:pos="6880"/>
        </w:tabs>
        <w:spacing w:line="240" w:lineRule="auto"/>
        <w:jc w:val="left"/>
        <w:rPr>
          <w:sz w:val="28"/>
        </w:rPr>
      </w:pPr>
    </w:p>
    <w:p w:rsidR="005F03B4" w:rsidRDefault="005F03B4" w:rsidP="00E56FD2">
      <w:pPr>
        <w:pStyle w:val="22"/>
        <w:shd w:val="clear" w:color="auto" w:fill="auto"/>
        <w:tabs>
          <w:tab w:val="left" w:pos="6880"/>
        </w:tabs>
        <w:spacing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ПАСПОРТ</w:t>
      </w:r>
    </w:p>
    <w:p w:rsidR="005F03B4" w:rsidRDefault="005F03B4" w:rsidP="00E56FD2">
      <w:pPr>
        <w:pStyle w:val="22"/>
        <w:shd w:val="clear" w:color="auto" w:fill="auto"/>
        <w:spacing w:line="240" w:lineRule="auto"/>
        <w:rPr>
          <w:rStyle w:val="21"/>
          <w:color w:val="000000"/>
          <w:sz w:val="28"/>
        </w:rPr>
      </w:pPr>
      <w:r>
        <w:rPr>
          <w:rStyle w:val="21"/>
          <w:color w:val="000000"/>
          <w:sz w:val="28"/>
        </w:rPr>
        <w:t>МУНИЦИПАЛЬНОЙ   ПРОГРАММЫ</w:t>
      </w:r>
    </w:p>
    <w:p w:rsidR="005F03B4" w:rsidRDefault="005F03B4" w:rsidP="00E56FD2">
      <w:pPr>
        <w:pStyle w:val="22"/>
        <w:shd w:val="clear" w:color="auto" w:fill="auto"/>
        <w:spacing w:line="240" w:lineRule="auto"/>
      </w:pPr>
      <w:r>
        <w:rPr>
          <w:rStyle w:val="21"/>
          <w:color w:val="000000"/>
          <w:sz w:val="28"/>
        </w:rPr>
        <w:t xml:space="preserve"> «</w:t>
      </w:r>
      <w:r>
        <w:rPr>
          <w:sz w:val="28"/>
        </w:rPr>
        <w:t xml:space="preserve">ОХРАНА ОКРУЖАЮЩЕЙ СРЕДЫ  в  муниципальном  образовании   «Глушковский  район»  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6"/>
        <w:gridCol w:w="6283"/>
      </w:tblGrid>
      <w:tr w:rsidR="005F03B4" w:rsidTr="00E56FD2"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«Охрана окружающей среды  в  муниципальном  образовании  «Глушковский  район» Курской  области»</w:t>
            </w:r>
          </w:p>
        </w:tc>
      </w:tr>
      <w:tr w:rsidR="005F03B4" w:rsidTr="00E56FD2"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  и постановление Администрации Глушковского района от  11.07.2017 г. №185 «Об утверждении Порядка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еализацииии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оценки  эффективности  муниципальных  программ  Глушковского  района  Курской  области», Указа  Президента  РФ   от  09.05.2017 г. «О  Стратегии   информационного  общества   в  Российской  Федерации  на   2017-2030  годы».</w:t>
            </w:r>
          </w:p>
        </w:tc>
      </w:tr>
      <w:tr w:rsidR="005F03B4" w:rsidTr="00E56FD2"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  и  архитектуры  Администрации Глушковского района  Курской  области</w:t>
            </w:r>
          </w:p>
        </w:tc>
      </w:tr>
      <w:tr w:rsidR="005F03B4" w:rsidTr="00E56FD2"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F03B4" w:rsidTr="00E56FD2"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«Экология и чистая вода в Глушковском  районе  Курской области»  </w:t>
            </w:r>
          </w:p>
        </w:tc>
      </w:tr>
      <w:tr w:rsidR="005F03B4" w:rsidTr="00E56FD2">
        <w:trPr>
          <w:trHeight w:val="1128"/>
        </w:trPr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конституционных прав граждан на благоприятную окружающую среду, сохранение природных систем Глушковского района Курской области.</w:t>
            </w:r>
          </w:p>
        </w:tc>
      </w:tr>
      <w:tr w:rsidR="005F03B4" w:rsidTr="00E56FD2">
        <w:trPr>
          <w:trHeight w:val="1414"/>
        </w:trPr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1.Вовлечение в оборот дополнительных объемов подземных вод путем модернизации действующих водозаборов и систем водоснабжения.  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благоприятной среды обитания для населения Глушковского района Курской области. </w:t>
            </w:r>
          </w:p>
        </w:tc>
      </w:tr>
      <w:tr w:rsidR="005F03B4" w:rsidTr="00E56FD2">
        <w:trPr>
          <w:trHeight w:val="633"/>
        </w:trPr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283" w:type="dxa"/>
          </w:tcPr>
          <w:p w:rsidR="005F03B4" w:rsidRDefault="005F03B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–  2015-2023 годы.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реализации муниципальной  программы не выделяются.</w:t>
            </w:r>
          </w:p>
        </w:tc>
      </w:tr>
      <w:tr w:rsidR="005F03B4" w:rsidTr="00E56FD2"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программы 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муниципального бюджета и  средств областного бюджета.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на реализацию мероприятий муниципальной программы на весь период составляет  55382,541 тыс. руб., в том числе по годам: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    2549,374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   2245,610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   2282,530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         0,000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 10168,555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38136,472 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 -           0,000 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-           0,000 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 -           0,000 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Общий объем финансирования муниципальной программы за счет средств муниципального бюджета составит   32131,071 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      509,205  тыс. руб.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     828,927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     813,912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         0,000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     668,555 тыс. руб.;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  29310,472 тыс.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 -            0,000 тыс. руб.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-            0,000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           0,000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Общий объем финансирования муниципальной программы за счет средств областного  бюджета составит  23251,470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  2040,169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1 416,683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 1468,618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       0.000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 9500,000  тыс. руб.;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 8826,000  тыс.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 год  -        0,000  тыс. руб. 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 год  -        0,000  тыс. руб. 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 год  -        0,000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подпрограммы 1 предусмотрено направить    55382,541  тыс. руб.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по  годам: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  2549,374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 2245,610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  2282,530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        0,000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 10168,555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38136,472 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 -           0,000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-           0,000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 -           0,000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</w:tr>
      <w:tr w:rsidR="005F03B4" w:rsidTr="00E56FD2">
        <w:trPr>
          <w:trHeight w:val="687"/>
        </w:trPr>
        <w:tc>
          <w:tcPr>
            <w:tcW w:w="2846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83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Глушковского района Курской области, обеспечение благоприятных условий для жизни населения.</w:t>
            </w:r>
          </w:p>
        </w:tc>
      </w:tr>
    </w:tbl>
    <w:p w:rsidR="005F03B4" w:rsidRDefault="005F03B4" w:rsidP="00E56FD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Раздел I. Общая характеристика сферы реализации муниципальной программы, основные проблемы в указанной сфере и прогноз ее развития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  большей  части  территории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Глушковского  района  Курской  области   экологическая  обстановка  удовлетворительная.</w:t>
      </w:r>
    </w:p>
    <w:p w:rsidR="005F03B4" w:rsidRDefault="005F03B4" w:rsidP="00223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состояния окружающей среды Глушковского района Курской области  позволяет выделить следующие основные проблемы в данной сфере, обусловленные как результатами хозяйственной деятельности в прошлом, так и текущим негативным воздействием на окружающую среду:</w:t>
      </w:r>
    </w:p>
    <w:p w:rsidR="005F03B4" w:rsidRDefault="005F03B4" w:rsidP="00E5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Высокий уровень истощения и загрязнения водных ресурсов и водных объектов. </w:t>
      </w:r>
    </w:p>
    <w:p w:rsidR="005F03B4" w:rsidRDefault="005F03B4" w:rsidP="00E5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Источником покрытия потребности в воде на территории Глушковского района Курской области  являются поверхностные и подземные воды. Хозяйственно-питьевое водоснабжение Глушковского района Курской области  осуществляется исключительно из подземных горизонтов. Объем среднегодового поверхностного стока рек и разведанные запасы подземных вод полностью покрывают потребности Глушковского района Курской области  в водных ресурсах и обеспечивают заявленные объемы забора воды по всем отраслям хозяйственной деятельности. В большинстве своем поверхностные водные объекты имеют природоохранное и рекреационное значение. Характерными загрязняющими веществами водных объектов Глушковского района Курской области  являются органические вещества, соединения меди и  железо.</w:t>
      </w:r>
    </w:p>
    <w:p w:rsidR="005F03B4" w:rsidRDefault="005F03B4" w:rsidP="00E5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настоящее время реки Глушковского района Курской области испытывают большую антропогенную нагрузку и, зачастую, их природной самоочищающейся способности недостаточно для нейтрализации загрязняющих веществ, попадающих в водоемы.</w:t>
      </w:r>
    </w:p>
    <w:p w:rsidR="005F03B4" w:rsidRDefault="005F03B4" w:rsidP="00E5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источниками загрязнения поверхностных вод и водных объектов  являются недостаточно очищенные сбросы промышленных и коммунальных предприятий, смывы, содержащие удобрения, ядохимикаты и нефтепродукты. Технологическое и очистное оборудование физически и морально изношено, при этом оно модернизируется и обновляется недостаточными темпами. Медленными темпами снижается острота проблемы качества питьевой воды. Основной причиной ухудшения качества питьевой воды является крайне неудовлетворительное санитарно-техническое состояние водопроводных сетей и сооружений, особенно в сельской местности.</w:t>
      </w:r>
    </w:p>
    <w:p w:rsidR="005F03B4" w:rsidRDefault="005F03B4" w:rsidP="00E5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Модернизация существующих сооружений питьевого водоснабжения еще не стала приоритетным направлением в деятельности проектных учреждений областных структур. Инновационные технологии, дающие экономический и экологический эффект, в этих целях внедряются еще медленными темпами.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 утилизации твердых бытовых отходов на территории Глушковского района Курской области. 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Ежегодно в районе образуется около   6   тыс. кубических метров отходов потребления. Бытовой мусор вывозится на несанкционированные свалки. </w:t>
      </w:r>
      <w:r>
        <w:rPr>
          <w:rFonts w:ascii="Times New Roman" w:hAnsi="Times New Roman" w:cs="Times New Roman"/>
          <w:sz w:val="24"/>
          <w:szCs w:val="24"/>
        </w:rPr>
        <w:t>Последствиями несанкционированного размещения отходов являются загрязнение земель, грунтовых вод, деградация почв и природных экосистем, разрушение традиционных местообитаний растений и животных, формирование новых техногенных образований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Для обеспечения эффективного решения приоритетных задач в области охраны окружающей среды и природопользования, а также, исходя из масштабности и сложности решаемых проблем, целесообразно осуществлять мероприятия в рамках муниципальной программы Глушковского района Курской области.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Раздел II. Приоритеты государственной политики в сфере реализации муниципальной программы, цель, задачи и показатели (индикаторы) достижения цели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Государственная политика Российской Федерации в сфере природопользования и охраны окружающей среды направлена на  обеспечение  благоприятной экологической обстановки на территории Глушковского района Курской области.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С учетом стратегических направлений развития экономики района, определенных: государственной программой Курской области «Воспроизводство и использование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природных ресурсов, охрана окружающей среды в Курской области», утвержденной постановлением Администрации Курской области от 18.10.2013г. №178-па определены основные приоритетные направления развития Глушковского  района  Курской области: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сохранение, расширение,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производств; 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гарантированное обеспечение потребностей населения и экономики в водных ресурсах при осуществлении мер по рационализации водопользования;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снижение антропогенной нагрузки и загрязнения водных объектов, улучшение состояния и восстановление водных объектов и их экосистем;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улучшение качества окружающей среды;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предотвращение разрушения естественных экосистем и истощения природных ресурсов.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Исходя из целей государственной политики и в соответствии с основными приоритетами, была сформулирована цель государственной программы - обеспечение конституционных прав граждан на благоприятную окружающую среду, сохранение природных систем Глушковского района.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Достижение цели государственной программы требует решения следующих задач: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вовлечение в оборот дополнительных объемов подземных вод путем модернизации действующих водозаборов и систем водоснабжения;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обеспечение благоприятной среды обитания для населения Глушковского района Курской области.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Муниципальная программа призвана обеспечить проведение на территории района последовательной и эффективной политики в области экологического развития.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Экологическая эффективность муниципальной  программы выражается в снижении уровня загрязнения окружающей среды и предотвращении вредного воздействия на нее хозяйственной деятельности.</w:t>
      </w:r>
    </w:p>
    <w:p w:rsidR="005F03B4" w:rsidRDefault="005F03B4" w:rsidP="00E56FD2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Социальная эффективность муниципальной  программы характеризуется улучшением условий проживания населения, снижением риска заболеваний, обусловленных воздействием фактора загрязнения окружающей среды, сохранением генетического фонда.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программных мероприятий позволит снизить отрицательное влияние промышленности, жилищно-коммунального и сельского хозяйства на окружающую среду, улучшить экологическую обстановку, создать более комфортные условия для проживания населения, а также сохранить для будущих поколений редкие виды растений района и его биологическое разнообразие.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Реализация мероприятий муниципальной  программы также позволит: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обеспечить экологическую безопасность на территории Глушковского района;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-создать благоприятные условия для жизни населения и комфортной среды обитания водных биологических ресурсов;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-сохранить уникальные уголки природы Глушковского района Курской области.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Срок реализации государственной программы - 2015 - 2023 годы. Этапы реализации муниципальной  программы не выделяются.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III. Сведения о показателях и индикаторах муниципальной  программы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Показателями (индикаторами) реализации муниципальной программы являются: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исленность населения, обеспеченного питьевой водой надлежащего качества (человек), рассчитывается как сумма аналогичных показателей, указанных в проектных параметрах введенных в эксплуатацию в отчетном году источников питьевого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водоснабжения;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Сведения о показателях (индикаторах) муниципальной  программы и их значениях приведены в приложении N 1 к муниципальной  программе.</w:t>
      </w: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IV. Обобщенная характеристика основных мероприятий муниципальной  программы и подпрограмм муниципальной  программы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Муниципальная программа включает 1 подпрограмму, реализация мероприятий которой в комплексе призвана обеспечить достижение цели и задачи муниципальной программы. Основные мероприятия муниципальной программы реализуются в составе ее подпрограммы.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Подпрограмма 1 "Экология и чистая вода в Глушковском  районе Курской области"  муниципальной программы включает в себя два основных мероприятия: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Основное мероприятие 1. Обеспечение населения экологически чистой питьевой водой.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По данному направлению реализуются мероприятия по созданию объектов водоснабжения муниципальной собственности, не относящихся к объектам капитального строительства; по проведению текущего ремонта объектов водоснабжения муниципальной собственности.</w:t>
      </w:r>
    </w:p>
    <w:p w:rsidR="005F03B4" w:rsidRDefault="005F03B4" w:rsidP="00E5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мероприятия направлена на обеспечение потребности населения в водных ресурсах на основе эффективного использования водно-ресурсного потенциала. Мероприятие реализуется за счет средств муниципального и областного бюджетов.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Реализация мероприятия позволит улучшить обеспеченность питьевой водой жителей Глушковского района Курской области, повысить работоспособность объектов водоснабжения.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Последствия не реализации основного мероприятия 1: ухудшение обеспеченности питьевой водой жителей Глушковского района Курской области, рост заболеваемости населения, возникновение социальной напряженности.</w:t>
      </w:r>
    </w:p>
    <w:p w:rsidR="005F03B4" w:rsidRDefault="005F03B4" w:rsidP="00E5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Основное  мероприятие  2. Ликвидация    несанкционированных  свалок.</w:t>
      </w:r>
    </w:p>
    <w:p w:rsidR="005F03B4" w:rsidRDefault="005F03B4" w:rsidP="00E5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 данному   направлению  реализуются  мероприятия  по  ликвидации  несанкционированных  свалок  на  территории  района.  Реализация  данного  мероприятия  обеспечивает  экологическую  безопасность  района  и   способствует  улучшению  среды  проживания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населения  района.</w:t>
      </w:r>
    </w:p>
    <w:p w:rsidR="005F03B4" w:rsidRDefault="005F03B4" w:rsidP="00E5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Последствия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нереализации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основного  мероприятия  2   -  угроза  загрязнения  окружающей  среды  твердыми  бытовыми  отходами, создание  угрозы  экологической  обстановки  окружающей  среды.</w:t>
      </w:r>
    </w:p>
    <w:p w:rsidR="005F03B4" w:rsidRDefault="005F03B4" w:rsidP="00E5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 об основных мероприятиях муниципальной программы представлена в приложении N 2 к муниципальной программе.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 программы</w:t>
      </w: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Общий объем финансирования муниципальной программы в 2015 - 2023 годах составит </w:t>
      </w:r>
      <w:r>
        <w:rPr>
          <w:rFonts w:ascii="Times New Roman" w:hAnsi="Times New Roman" w:cs="Times New Roman"/>
          <w:sz w:val="24"/>
          <w:szCs w:val="24"/>
        </w:rPr>
        <w:t xml:space="preserve"> 55382,541 тыс. руб., в том числе по годам: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    2549,374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    2245,610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   2282,530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         0,000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 10168,555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  38136,472 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 -          0,000  тыс. руб.  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 -          0,000  тыс. руб.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2023 год  -          0,000  тыс. руб.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Общий объем финансирования муниципальной программы за счет средств муниципального бюджета составит   32131,071 тыс. руб.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  509,205  тыс. руб.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  828,927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 813,912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  0,000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  668,555 тыс. руб.;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   31936,268тыс.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 -    0,000 тыс. руб.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2022 год  -    0,000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Общий объем финансирования муниципальной программы за счет средств областного  бюджета составит   23251,470 тыс. руб.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   2040,169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   1416,683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  1468,618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        0.000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  9500,000  тыс. руб.;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2020 год –    8826,000   тыс.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2021 год  -          0,000  тыс. руб.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2022 год  -          0,000  тыс. руб.</w:t>
      </w:r>
    </w:p>
    <w:p w:rsidR="005F03B4" w:rsidRDefault="005F03B4" w:rsidP="00D84280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Муниципальной программой предусматривается получение субсидий из областного бюджета муниципальному бюджету 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муниципального  района  на выполнение природоохранных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подпрограммы с учетом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Объем бюджетных ассигнований на финансовое обеспечение реализации муниципальной программы за счет средств муниципального бюджета утверждается решением Представительного собрания Глушковского района Курской области.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среды. Объемы финансирования программы позволят обеспечить возможность реализации мероприятий, направленных на достижение цели, задач и целевых показателей (индикаторов).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Ресурсное обеспечение реализации муниципальной программы  представлено в приложении №3 к муниципальной программе.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Ресурсное обеспечение реализации муниципальной программы за счет средств рай бюджета  Глушковского  района  Курской  области  (прогнозная оценка) представлено в приложении N 4 к муниципальной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программе\</w:t>
      </w:r>
      <w:proofErr w:type="spellEnd"/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.</w:t>
      </w:r>
    </w:p>
    <w:p w:rsidR="005F03B4" w:rsidRDefault="005F03B4" w:rsidP="00E56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Анализ рисков реализации муниципальной программы и описание мер управления рисками реализации муниципальной программы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основным рискам следует отнести потенциальные изменения действующего законодательства в сфере охраны окружающей среды и природопользования (в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государственного экологического надзора, в области нормирования допустимого воздействия на окружающую среду, в области государственной экологической экспертизы, охраны и использования водных объектов, 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недропользованием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охраны и использования животного мира и пр.), а также изменения, связанные с передачей дополнительных полномочий субъектам Российской Федерации, поселениям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данной сфере.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Снижению рисков могут способствовать: своевременная подготовка управленческих решений, оперативная разработка и реализация нормативных правовых актов Глушковского района Курской области, направленных на приведение в соответствие с требованиями федерального законодательства нормативных правовых актов Глушковского района Курской области  в сфере отношений, связанных с охраной окружающей среды и природопользования, а также обеспечивающих защиту интересов окружающей среды и общества в целом.</w:t>
      </w:r>
      <w:proofErr w:type="gramEnd"/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 рискам относится и неполучение в полном объеме финансирования мероприятий за счет средств   областного и районного  бюджетов.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Снижение объемов межбюджетных трансфертов из областного бюджета повлечет за собой невыполнение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Глушковским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районом  Курской области мероприятий по развитию водохозяйственного комплекса района. Вследствие снижения объемов финансирования не будут достигнуты показатели ожидаемых результатов ее реализации.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К одному из основных рисков невыполнения мероприятий муниципальной  программы относится нарушение условий муниципального контракта подрядными организациями.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Данные риски можно минимизировать за счет своевременного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ходом выполнения муниципальной  программы и совершенствования механизма текущего управления ее реализацией.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8.Раздел YII. Методика оценки эффективности муниципальной программы</w:t>
      </w:r>
    </w:p>
    <w:p w:rsidR="005F03B4" w:rsidRDefault="005F03B4" w:rsidP="00E56FD2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 и их плановых значений, приведенных в </w:t>
      </w:r>
      <w:hyperlink r:id="rId5" w:anchor="Par2224" w:history="1">
        <w:r>
          <w:rPr>
            <w:rStyle w:val="a3"/>
            <w:color w:val="0D0D0D"/>
            <w:sz w:val="24"/>
            <w:szCs w:val="24"/>
          </w:rPr>
          <w:t>приложении N 1</w:t>
        </w:r>
      </w:hyperlink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настоящей муниципальной программе, которая рассчитывается по формуле: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Зфi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степень достижения i-го показателя эффективности реализации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Зф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фактическое значение i-го показателя эффективности реализации муниципальной программы за отчетный период (в соответствующих единицах измерения);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плановое значение i-го показателя эффективности реализации муниципальной программы на отчетный период (в соответствующих единицах измерения).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значения показателей эффективности являются относительными (выражаются в процентах), при расчете эти показатели отражаются в долях единицы.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степень достижения показателей эффективности реализации муниципальной программы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Сдэ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) (%)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pStyle w:val="ConsPlusNonformat"/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5F03B4" w:rsidRDefault="005F03B4" w:rsidP="00E5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SUM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5F03B4" w:rsidRDefault="005F03B4" w:rsidP="00E56FD2">
      <w:pPr>
        <w:pStyle w:val="ConsPlusNonformat"/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общая степень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муниципальной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показателей эффективности реализации муниципальной  программы.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Степени соответствия запланированному уровню затрат и эффективности использования средств муниципального  бюджета и иных источников ресурсного обеспечения муниципальной  программы  путем сопоставления плановых и фактических объемов финансирования муниципальной программы за счет всех источников финансирования по формуле: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Фп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 - уровень финансирования муниципальной 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 в отчетном периоде (тыс. рублей);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период, установленный муниципальной  программой (тыс. рублей).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Степени реализации мероприятий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сопоставления планируемых и фактически выполненных основных мероприятий муниципальной программы на основе ежегодных планов реализации муниципальной программы. Оценка сравнения фактически выполненных мероприятий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по формуле: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9Ум =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 - уровень выполнения мероприятий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Кмф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мероприятий муниципальной программы, выполненных в отчетном периоде, на основе ежегодных отчетов об исполнении плана реализации муниципальной программы (единиц);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мероприятий муниципальной программы, запланированных к выполнению в отчетном периоде, в плане реализации муниципальной программы (единиц). Оценка эффективности реализации муниципальной программы производится по формуле: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Сдэ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+ У</w:t>
      </w:r>
      <w:proofErr w:type="gramEnd"/>
      <w:r>
        <w:rPr>
          <w:rFonts w:ascii="Times New Roman" w:hAnsi="Times New Roman" w:cs="Times New Roman"/>
          <w:sz w:val="24"/>
          <w:szCs w:val="24"/>
        </w:rPr>
        <w:t>ф + Ум) / 3, где: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оценка эффективности реализации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общая степень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муниципальной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 - уровень финансирования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 - уровень выполнения мероприятий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Устанавливаются следующие критерии эффективности реализации муниципальной программы: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значение показателя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80 до 100% и выше, то эффективность реализации муниципальной программы оценивается как высокая;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значение показателя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70 до 80%, то эффективность реализации муниципальной программы оценивается как средняя;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значение показателя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 70%, то эффективность реализации муниципальной программы оценивается как низкая. Достижение количественных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показателей за весь период реализации муниципальной программы будет свидетельствовать о достижении ее качественных показателей.</w:t>
      </w:r>
    </w:p>
    <w:p w:rsidR="005F03B4" w:rsidRDefault="005F03B4" w:rsidP="00E56FD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Подпрограммы муниципальной программы</w:t>
      </w:r>
    </w:p>
    <w:p w:rsidR="005F03B4" w:rsidRDefault="005F03B4" w:rsidP="00E56FD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 "ЭКОЛОГИЯ И ЧИСТАЯ ВОДА   В ГЛУШКОВСКОМ  РАЙОНЕ  КУРСКОЙ ОБЛАСТИ"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1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/>
      </w:tblPr>
      <w:tblGrid>
        <w:gridCol w:w="2450"/>
        <w:gridCol w:w="6685"/>
      </w:tblGrid>
      <w:tr w:rsidR="005F03B4" w:rsidTr="00E56FD2">
        <w:trPr>
          <w:trHeight w:val="262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81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1 «Экология  и  чистая   вода  в Глушковском  районе   Курской  области»</w:t>
            </w:r>
          </w:p>
        </w:tc>
      </w:tr>
      <w:tr w:rsidR="005F03B4" w:rsidTr="00E56FD2">
        <w:trPr>
          <w:trHeight w:val="723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  подпрограммы</w:t>
            </w:r>
          </w:p>
        </w:tc>
        <w:tc>
          <w:tcPr>
            <w:tcW w:w="6681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строительства  и  архитектуры  Администрации   Глушковского   района  Курской  области</w:t>
            </w:r>
          </w:p>
        </w:tc>
      </w:tr>
      <w:tr w:rsidR="005F03B4" w:rsidTr="00E56FD2">
        <w:trPr>
          <w:trHeight w:val="157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6681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F03B4" w:rsidTr="00E56FD2">
        <w:trPr>
          <w:trHeight w:val="294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6681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жителей Глушковского района </w:t>
            </w:r>
          </w:p>
        </w:tc>
      </w:tr>
      <w:tr w:rsidR="005F03B4" w:rsidTr="00E56FD2">
        <w:trPr>
          <w:trHeight w:val="304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681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питьевого водоснабжения населения;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B4" w:rsidTr="00E56FD2">
        <w:trPr>
          <w:trHeight w:val="995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6681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созданных и отремонтированных объектов водоснабжения муниципальной собственности (единиц);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населения, обеспеченного питьевой водой надлежащего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количество  ликвидированных  несанкционированных  свалок</w:t>
            </w:r>
          </w:p>
        </w:tc>
      </w:tr>
      <w:tr w:rsidR="005F03B4" w:rsidTr="00E56FD2">
        <w:trPr>
          <w:trHeight w:val="565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6681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реализуется в 2015 - 2023 годах без выделения этапов</w:t>
            </w:r>
          </w:p>
        </w:tc>
      </w:tr>
      <w:tr w:rsidR="005F03B4" w:rsidTr="00E56FD2">
        <w:trPr>
          <w:trHeight w:val="50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1</w:t>
            </w:r>
          </w:p>
        </w:tc>
        <w:tc>
          <w:tcPr>
            <w:tcW w:w="6681" w:type="dxa"/>
          </w:tcPr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в 2015 - 2023 годах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55382,541   тыс. руб., в том числе по годам: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   2549,374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  2245,610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  2282,530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        0,000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10168,555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 38136,472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 -         0,000 тыс. руб.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-         0,000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 -         0,000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Общий объем финансирования муниципальной программы за счет средств муниципального бюджета составит 32131,071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    509,205  тыс. руб.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   828,927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   813,912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       0,000 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  668,555   тыс. руб.;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  29310,472 тыс.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 -            0,000 тыс. руб.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-            0,000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Общий объем финансирования муниципальной программы за счет средств областного  бюджета составит  23251,470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F03B4" w:rsidRDefault="005F03B4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 2040,169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1416,683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1468,618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      0.000  тыс. руб.;</w:t>
            </w:r>
          </w:p>
          <w:p w:rsidR="005F03B4" w:rsidRDefault="005F03B4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9500.000  тыс. руб.;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 8826,000   тыс. руб.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     0,000   тыс. руб.</w:t>
            </w:r>
          </w:p>
          <w:p w:rsidR="005F03B4" w:rsidRDefault="005F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    0,000 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F03B4" w:rsidTr="00E56FD2">
        <w:trPr>
          <w:trHeight w:val="50"/>
        </w:trPr>
        <w:tc>
          <w:tcPr>
            <w:tcW w:w="24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681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питьевой водой жителей;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 реализация Подпрограммы 1  к 2022\3 году позволит: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и отремонтировать, в том числе за счет активного применения инновационных технологий,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объект водоснабжения муниципальной собственности;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питьевой водой надлежащего качества   5078 человек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 несанкционированной  свалки  в  количестве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1.1. Характеристика сферы реализации Подпрограммы 1,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основных проблем в указанной сфере и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прогноз ее развития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природной среды Глушковского района Курской области  на протяжении ряда лет остается стабильным, что является результатом совместной работы государственных органов Курской области, муниципальных образований, хозяйствующих субъектов и граждан Глушковского района.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за более чем 300-летний период интенсивного освоения территории Курской области и использования ее природных ресурсов коренным образом изменили естественные ландшафты Глушковского района Курской области. 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Чрезмерная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распаханность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почвы, вырубка лесов, интенсивное развитие промышленности и транспорта в последнее время, неумеренное и научно необоснованное потребление природных ресурсов породили ряд экологических проблем.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 Глушковского района, как и в целом по Курской области, одной из наиболее серьезных проблем является обеспечение населения качественной питьевой водой.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водоснабжения населения Глушковского района служат подземные воды, отличающиеся  стабильностью запасов. Водоснабжение осуществляется из артезианских скважин, подача воды производится электрическими насосами производительностью 6-10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 час  с накоплением в башнях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подачей потребителям по магистральным сетям, в т.ч. и на водопроводные колонки.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Население отдельных муниципальных образований Глушковского района Курской области    испытывает  дефицит питьевой воды, особенно в летний период, когда потребность в ней возрастает.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последнее время в Глушковском районе немало сделано для того, чтобы снять многие вопросы с водоснабжением его жителей и объектов социальной сферы. Только за 2015-2019 годы реализации областной целевой программы «Экология и чистая вода в Курской области» было построено, отремонтировано и введено в эксплуатацию 15 объектов, расположенных на территории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Нижнемордокского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Попово-Лежачанского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Кульбакинского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время, в результате хозяйственной деятельности человека, питьевое водоснабжение территорий муниципальных образований Глушковского района Курской области продолжает оставаться актуальной проблемой. Во многом тому способствует недостаточность финансовых ресурсов, а также неудовлетворительное состояние инженерных сооружений, сетей водоснабжения и водоотведения района. В отдельных сельских поселениях, особенно удаленных от райцентра, происходит разрушение формировавшейся десятилетиями инфраструктуры водоснабжения, многие объекты физически и морально изношены.</w:t>
      </w:r>
    </w:p>
    <w:p w:rsidR="005F03B4" w:rsidRDefault="005F03B4" w:rsidP="00E56FD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Одной из серьезных экологических проблем в Глушковском районе остается проблема сбора и вывоза твердых бытовых отходов.    </w:t>
      </w:r>
    </w:p>
    <w:p w:rsidR="005F03B4" w:rsidRDefault="005F03B4" w:rsidP="00E56FD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Сложившаяся в Глушковском  районе ситуация в области образования, использования, обезвреживания, хранения и захоронения отходов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современных и будущих поколений района.  По  результатам  конкурсного  отбора   регионального  оператора   по   обращению  с  ТКО  с 01.07.2018 г. на  территории Глушковского  района  коммунальную  услугу  по  обращению   с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твердыми-коммунальными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отходами  оказывает  региональный  оператор по  обращению  с  ТКО  ООО «</w:t>
      </w:r>
      <w:proofErr w:type="spellStart"/>
      <w:r>
        <w:rPr>
          <w:rFonts w:ascii="Times New Roman" w:hAnsi="Times New Roman" w:cs="Times New Roman"/>
          <w:color w:val="000000"/>
        </w:rPr>
        <w:t>Экопол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Прогноз развития экологической обстановки в районе в определяющей степени зависит от результатов реализации данной Подпрограммы 1. В случае достижения поставленных Подпрограммой 1 целей  и задач экологическая обстановка в Глушковском районе будет иметь положительную динамику.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Подпрограммы 1, сроков и контрольных этапов реализации Подпрограммы 1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цель настоящей Подпрограммы 1 - улучшение качества жизни жителей Глушковского района.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1: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улучшение питьевого водоснабжения населения;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улучшение работы с твердыми бытовыми отходами.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Индикаторами достижения цели  Подпрограммы 1являются: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созданных (реконструированных) объектов водоснабжения муниципальной собственности, не относящихся к объектам капитального строительства;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отремонтированных объектов водоснабжения муниципальной собственности;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населения, обеспеченного питьевой водой надлежащего качества;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 ликвидации  несанкционированных  свалок.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Непосредственным исполнителем Подпрограммы 1 является отдел  строительства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архитектуры  Администрации Глушковского района.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указанной Подпрограммы 1 позволит улучшить обеспеченность питьевой водой жителей Глушковского района Курской области.  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количественном выражении реализация Подпрограммы 1к 2022 году позволит: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и отремонтировать, в том числе за счет активного применения инновационных технологий, 21 объект водоснабжения муниципальной собственности;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питьевой водой надлежащего качества   5078 человек;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ликвидировать  несанкционированную  свалку  в  количестве  1  шт.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 1 - 2015 - 2023 годы. Этапы реализации Подпрограммы 1 не выделяются.</w:t>
      </w:r>
    </w:p>
    <w:p w:rsidR="005F03B4" w:rsidRDefault="00BE5153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Par2224" w:history="1">
        <w:r w:rsidR="005F03B4">
          <w:rPr>
            <w:rStyle w:val="a3"/>
            <w:color w:val="0D0D0D"/>
            <w:sz w:val="24"/>
            <w:szCs w:val="24"/>
          </w:rPr>
          <w:t>Сведения</w:t>
        </w:r>
      </w:hyperlink>
      <w:r w:rsidR="005F03B4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Подпрограммы 1 и их значениях приведены в приложении N 1 к муниципальной программе.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Характеристика основных мероприятий Подпрограммы 1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 Обеспечение населения экологически чистой питьевой водой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реализуются мероприятия по созданию объектов водоснабжения муниципальной собственности, не относящихся к объектам капитального строительства; по проведению текущего ремонта объектов водоснабжения муниципальной собственности.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мероприятия направлена на обеспечение потребности населения в водных ресурсах на основе эффективного использования водно-ресурсного потенциала. Мероприятие реализуется за счет муниципального и областного бюджетов. Исполнителем мероприятия является отдел архитектуры и строительства Администрации Глушковского района. Мероприятие реализуется в 2015 - 2023 годах.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мероприятия позволит улучшить обеспеченность питьевой водой жителей Глушковского района, повысить работоспособность объектов водоснабжения.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основного мероприятия 1: ухудшение обеспеченности питьевой водой жителей Глушковского района, рост заболеваемости населения, возникновение социальной напряженности.</w:t>
      </w:r>
    </w:p>
    <w:p w:rsidR="005F03B4" w:rsidRDefault="005F03B4" w:rsidP="00E5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Основное  мероприятие  2. Ликвидация    несанкционированных  свалок.</w:t>
      </w:r>
    </w:p>
    <w:p w:rsidR="005F03B4" w:rsidRDefault="005F03B4" w:rsidP="00E5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 данному   направлению  реализуются  мероприятия  по  ликвидации  несанкционированных  свалок  на  территории  района.  Реализация  данного  мероприятия  обеспечивает  экологическую  безопасность  района  и   способствует  улучшению  среды  проживания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населения  района.</w:t>
      </w:r>
    </w:p>
    <w:p w:rsidR="005F03B4" w:rsidRDefault="005F03B4" w:rsidP="00E5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Последствия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нереализации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основного  мероприятия  2   -  угроза  загрязнения  окружающей  среды  твердыми  бытовыми  отходами, создание  угрозы  экологической  обстановки  окружающей  среды.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3B4" w:rsidRDefault="00BE5153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Par2888" w:history="1">
        <w:r w:rsidR="005F03B4">
          <w:rPr>
            <w:rStyle w:val="a3"/>
            <w:color w:val="0D0D0D"/>
            <w:sz w:val="24"/>
            <w:szCs w:val="24"/>
          </w:rPr>
          <w:t>Перечень</w:t>
        </w:r>
      </w:hyperlink>
      <w:r w:rsidR="005F03B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5F03B4">
        <w:rPr>
          <w:rFonts w:ascii="Times New Roman" w:hAnsi="Times New Roman" w:cs="Times New Roman"/>
          <w:sz w:val="24"/>
          <w:szCs w:val="24"/>
        </w:rPr>
        <w:t>основных мероприятий Подпрограммы 1 приведен в приложении N 2 к государственной программе.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Обоснование объема финансовых ресурсов, необходимых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реализации Подпрограммы 1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Общий объем финансирования муниципальной программы в 2015 - 2023 годах составит </w:t>
      </w:r>
      <w:r>
        <w:rPr>
          <w:rFonts w:ascii="Times New Roman" w:hAnsi="Times New Roman" w:cs="Times New Roman"/>
          <w:sz w:val="24"/>
          <w:szCs w:val="24"/>
        </w:rPr>
        <w:t xml:space="preserve"> 55382,541  тыс. руб., в том числе по годам: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 –  2549,374 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 –  2245,610 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 год  –  2282,530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 –        0,000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 –   10168,555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 –   38136,472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 -            0,000  тыс. руб. 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 -            0,000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 -            0,000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Общий объем финансирования муниципальной программы за счет средств муниципального бюджета составит   32131,071 тыс. руб.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      509,205  тыс. руб.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      828,927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     813,912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         0,000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     668,555  тыс. руб.;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  31936,268   тыс.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 -           0,000   тыс. руб.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 -           0,000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 -           0,000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Общий объем финансирования муниципальной программы за счет средств областного  бюджета составит 23251,470  тыс. руб.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5F03B4" w:rsidRDefault="005F03B4" w:rsidP="00E56FD2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 –   2040,169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 –   1416,683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 –   1468,618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 –         0.000  тыс. руб.;</w:t>
      </w:r>
    </w:p>
    <w:p w:rsidR="005F03B4" w:rsidRDefault="005F03B4" w:rsidP="00E56FD2">
      <w:pPr>
        <w:tabs>
          <w:tab w:val="left" w:pos="20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 –   9500.000  тыс. руб.;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 –    8826,000 тыс. руб.;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 -           0,000  тыс. руб.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2022 год -            0,000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 -           0,000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3B4" w:rsidRDefault="005F03B4" w:rsidP="00E5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1 рассчитано с учетом средств областного бюджета, потребностей муниципальных образований в финансировании природоохранных мероприятий, средней стоимости работ и других природоохранных мероприятий, а также с учетом возможного изменения стоимости их выполнения на основе аналитических исследований и экспертных оценок текущего и прогнозного состояния обеспечения населения качественной питьевой водой.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объемов финансирования текущих расходов на 2015 - 2023 годы также принимались во внимание прогнозные данные развития экологической ситуации, и в особенности связанные с обеспеченностью людей питьевой водой.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Подпрограммы 1ответственный исполнитель Подпрограммы 1 учитывает объемы финансирования ее основных мероприятий с учетом средств областного бюджета, а также уточняются целевые индикаторы и показатели Подпрограммы 1 в установленном порядке.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Подпрограммы 1 позволят обеспечить возможность реализации мероприятий, направленных на достижение целей, задач и целевых показателей (индикаторов).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r:id="rId8" w:anchor="Par3426" w:history="1">
        <w:r>
          <w:rPr>
            <w:rStyle w:val="a3"/>
            <w:sz w:val="24"/>
            <w:szCs w:val="24"/>
          </w:rPr>
          <w:t>обеспечение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1  приведено в приложении N 3 к муниципальной программе.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r:id="rId9" w:anchor="Par4120" w:history="1">
        <w:r>
          <w:rPr>
            <w:rStyle w:val="a3"/>
            <w:sz w:val="24"/>
            <w:szCs w:val="24"/>
          </w:rPr>
          <w:t>обеспечение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 областного  и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местного  бюджетов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приложении N 4 к муниципальной программе.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Анализ рисков реализации Подпрограммы 1 и описание мер управления рисками</w:t>
      </w:r>
    </w:p>
    <w:p w:rsidR="005F03B4" w:rsidRDefault="005F03B4" w:rsidP="00E56F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реализации настоящей Подпрограммы 1 могут возникнуть законодательные, финансовые и климатические риски.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риски: изменения в законодательстве, отказ от программно-целевого метода финансирования и соответственно влекущие изменения схемы финансирования природоохранных мероприятий и др.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влияния данного риска основана на своевременной подготовке нормативных актов Администрации Глушковского района  Курской области устанавливающих новый механизм реализации Подпрограммы 1 и ее управления.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риски связаны с возможным возникновением острого дефицита областного и муниципального  бюджетов,  и вследствие этого недостаточным уровнем 16бюджетного финансирования реализации мероприятий Подпрограммы 1. В данном случае основными исполнителями подпрограммы будут определяться первоочередные природоохранные мероприятия, подлежащие выполнению в текущем финансовом году с внесением соответствующих поправок в Подпрограмму 1 и ее целевые индикаторы и показатели.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риски вызываются существенными отклонениями погодных условий от средних климатических показателей данной территории (длительные жара и осадки, штормы, сильные ранние морозы и т.д.).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указанных рисков существенно повлияет на ход и качество реализации подпрограммных мероприятий, в том числе на своевременность выполнения строительных, ремонтных работ.</w:t>
      </w:r>
    </w:p>
    <w:p w:rsidR="005F03B4" w:rsidRDefault="005F03B4" w:rsidP="00E56FD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возможны переносы сроков реализации и финансирования мероприятий с внесением соответствующих поправок в Подпрограмму 1.</w:t>
      </w:r>
    </w:p>
    <w:p w:rsidR="005F03B4" w:rsidRDefault="005F03B4" w:rsidP="00E56FD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F03B4" w:rsidRDefault="005F03B4" w:rsidP="00E56FD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F03B4" w:rsidRDefault="005F03B4" w:rsidP="00E56FD2">
      <w:pPr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B4" w:rsidRDefault="005F03B4" w:rsidP="00E56FD2">
      <w:pPr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F03B4" w:rsidRDefault="005F03B4" w:rsidP="00E56FD2">
      <w:pPr>
        <w:spacing w:after="0"/>
        <w:rPr>
          <w:rFonts w:ascii="Times New Roman" w:hAnsi="Times New Roman" w:cs="Times New Roman"/>
          <w:sz w:val="24"/>
          <w:szCs w:val="24"/>
        </w:rPr>
        <w:sectPr w:rsidR="005F03B4">
          <w:pgSz w:w="11906" w:h="16838"/>
          <w:pgMar w:top="1134" w:right="1247" w:bottom="1134" w:left="1531" w:header="720" w:footer="720" w:gutter="0"/>
          <w:cols w:space="720"/>
        </w:sect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left="92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F03B4" w:rsidRDefault="005F03B4" w:rsidP="00E56FD2">
      <w:pPr>
        <w:widowControl w:val="0"/>
        <w:autoSpaceDE w:val="0"/>
        <w:spacing w:after="0" w:line="240" w:lineRule="auto"/>
        <w:ind w:left="92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5F03B4" w:rsidRDefault="005F03B4" w:rsidP="00E56FD2">
      <w:pPr>
        <w:widowControl w:val="0"/>
        <w:autoSpaceDE w:val="0"/>
        <w:spacing w:after="0" w:line="240" w:lineRule="auto"/>
        <w:ind w:left="92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"Охрана окружающей среды  в  </w:t>
      </w: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03B4" w:rsidRDefault="005F03B4" w:rsidP="00E56FD2">
      <w:pPr>
        <w:widowControl w:val="0"/>
        <w:autoSpaceDE w:val="0"/>
        <w:spacing w:after="0" w:line="240" w:lineRule="auto"/>
        <w:ind w:left="921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«Глушковский</w:t>
      </w:r>
    </w:p>
    <w:p w:rsidR="005F03B4" w:rsidRDefault="005F03B4" w:rsidP="00E56FD2">
      <w:pPr>
        <w:widowControl w:val="0"/>
        <w:autoSpaceDE w:val="0"/>
        <w:spacing w:after="0" w:line="240" w:lineRule="auto"/>
        <w:ind w:left="92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Район»  Курской  области»</w:t>
      </w:r>
    </w:p>
    <w:p w:rsidR="005F03B4" w:rsidRDefault="005F03B4" w:rsidP="00E56FD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</w:t>
      </w:r>
      <w:proofErr w:type="gramEnd"/>
      <w:r>
        <w:rPr>
          <w:rFonts w:ascii="Times New Roman" w:hAnsi="Times New Roman" w:cs="Times New Roman"/>
          <w:sz w:val="20"/>
          <w:szCs w:val="20"/>
        </w:rPr>
        <w:t>. №  130   от   30  марта         2021  г.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 ПРОГРАММЫ</w:t>
      </w:r>
    </w:p>
    <w:p w:rsidR="005F03B4" w:rsidRDefault="005F03B4" w:rsidP="00E5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 ОХРАНА ОКРУЖАЮЩЕЙ СРЕДЫ    В  МУНИЦИПАЛЬНОМ  РАЙОНЕ  «ГЛУШКОВСКИЙ   РАЙОН»  КУРСКОЙ  ОБЛАСТИ"</w:t>
      </w:r>
    </w:p>
    <w:tbl>
      <w:tblPr>
        <w:tblW w:w="13425" w:type="dxa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39"/>
        <w:gridCol w:w="8"/>
        <w:gridCol w:w="3546"/>
        <w:gridCol w:w="1209"/>
        <w:gridCol w:w="880"/>
        <w:gridCol w:w="770"/>
        <w:gridCol w:w="770"/>
        <w:gridCol w:w="880"/>
        <w:gridCol w:w="880"/>
        <w:gridCol w:w="870"/>
        <w:gridCol w:w="998"/>
        <w:gridCol w:w="882"/>
        <w:gridCol w:w="872"/>
        <w:gridCol w:w="21"/>
      </w:tblGrid>
      <w:tr w:rsidR="005F03B4" w:rsidTr="00E56FD2">
        <w:tc>
          <w:tcPr>
            <w:tcW w:w="840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gridSpan w:val="2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10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823" w:type="dxa"/>
            <w:gridSpan w:val="10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F03B4" w:rsidTr="00E56FD2">
        <w:tc>
          <w:tcPr>
            <w:tcW w:w="300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893" w:type="dxa"/>
            <w:gridSpan w:val="2"/>
          </w:tcPr>
          <w:p w:rsidR="005F03B4" w:rsidRDefault="005F03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F03B4" w:rsidTr="00E56FD2">
        <w:tc>
          <w:tcPr>
            <w:tcW w:w="84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gridSpan w:val="2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893" w:type="dxa"/>
            <w:gridSpan w:val="2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03B4" w:rsidTr="00E56FD2">
        <w:tc>
          <w:tcPr>
            <w:tcW w:w="10657" w:type="dxa"/>
            <w:gridSpan w:val="10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Глушковского района Курской области»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B4" w:rsidTr="00E56FD2">
        <w:trPr>
          <w:trHeight w:val="501"/>
        </w:trPr>
        <w:tc>
          <w:tcPr>
            <w:tcW w:w="84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gridSpan w:val="2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21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1792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228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93" w:type="dxa"/>
            <w:gridSpan w:val="2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5F03B4" w:rsidTr="00E56FD2">
        <w:trPr>
          <w:trHeight w:val="365"/>
        </w:trPr>
        <w:tc>
          <w:tcPr>
            <w:tcW w:w="10657" w:type="dxa"/>
            <w:gridSpan w:val="10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«Экология и чистая вода в  Глушковском  районе Курской области»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B4" w:rsidTr="00E56FD2">
        <w:trPr>
          <w:gridAfter w:val="1"/>
          <w:wAfter w:w="21" w:type="dxa"/>
        </w:trPr>
        <w:tc>
          <w:tcPr>
            <w:tcW w:w="849" w:type="dxa"/>
            <w:gridSpan w:val="2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 (реконструированных)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21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 3.,23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1/2,91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72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  <w:tr w:rsidR="005F03B4" w:rsidTr="00E56FD2">
        <w:trPr>
          <w:gridAfter w:val="1"/>
          <w:wAfter w:w="21" w:type="dxa"/>
          <w:trHeight w:val="278"/>
        </w:trPr>
        <w:tc>
          <w:tcPr>
            <w:tcW w:w="849" w:type="dxa"/>
            <w:gridSpan w:val="2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8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объектов водоснабжения муниципальной собственности</w:t>
            </w:r>
          </w:p>
        </w:tc>
        <w:tc>
          <w:tcPr>
            <w:tcW w:w="121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 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72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  <w:tr w:rsidR="005F03B4" w:rsidTr="00E56FD2">
        <w:trPr>
          <w:gridAfter w:val="1"/>
          <w:wAfter w:w="21" w:type="dxa"/>
          <w:trHeight w:val="268"/>
        </w:trPr>
        <w:tc>
          <w:tcPr>
            <w:tcW w:w="600" w:type="dxa"/>
            <w:gridSpan w:val="2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1.245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72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            </w:t>
            </w:r>
          </w:p>
        </w:tc>
      </w:tr>
      <w:tr w:rsidR="005F03B4" w:rsidTr="00E56FD2">
        <w:trPr>
          <w:gridAfter w:val="1"/>
          <w:wAfter w:w="21" w:type="dxa"/>
        </w:trPr>
        <w:tc>
          <w:tcPr>
            <w:tcW w:w="849" w:type="dxa"/>
            <w:gridSpan w:val="2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21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1792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72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  <w:tr w:rsidR="005F03B4" w:rsidTr="00E56FD2">
        <w:trPr>
          <w:gridAfter w:val="1"/>
          <w:wAfter w:w="21" w:type="dxa"/>
        </w:trPr>
        <w:tc>
          <w:tcPr>
            <w:tcW w:w="849" w:type="dxa"/>
            <w:gridSpan w:val="2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1.4</w:t>
            </w:r>
          </w:p>
        </w:tc>
        <w:tc>
          <w:tcPr>
            <w:tcW w:w="3548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ликвидированных  несанкционированных   свалок</w:t>
            </w:r>
          </w:p>
        </w:tc>
        <w:tc>
          <w:tcPr>
            <w:tcW w:w="121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88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72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</w:tbl>
    <w:p w:rsidR="005F03B4" w:rsidRDefault="005F03B4" w:rsidP="00E56FD2">
      <w:pPr>
        <w:spacing w:after="0" w:line="240" w:lineRule="auto"/>
        <w:jc w:val="center"/>
        <w:rPr>
          <w:rFonts w:cs="Times New Roman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left="90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3B4" w:rsidRDefault="005F03B4" w:rsidP="00E56FD2">
      <w:pPr>
        <w:widowControl w:val="0"/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F03B4" w:rsidRDefault="005F03B4" w:rsidP="00E56FD2">
      <w:pPr>
        <w:widowControl w:val="0"/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F03B4" w:rsidRDefault="005F03B4" w:rsidP="00E56FD2">
      <w:pPr>
        <w:widowControl w:val="0"/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"Охрана окружающей среды в    муниципальном   образовании  «Глушковский</w:t>
      </w:r>
    </w:p>
    <w:p w:rsidR="005F03B4" w:rsidRDefault="005F03B4" w:rsidP="00E56FD2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Район»  Курской  области» </w:t>
      </w:r>
    </w:p>
    <w:p w:rsidR="005F03B4" w:rsidRDefault="005F03B4" w:rsidP="00E56FD2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 №130  от   30  марта   .2021 г.</w:t>
      </w:r>
    </w:p>
    <w:p w:rsidR="005F03B4" w:rsidRDefault="005F03B4" w:rsidP="00E56FD2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B4" w:rsidRDefault="005F03B4" w:rsidP="00E56FD2">
      <w:pPr>
        <w:widowControl w:val="0"/>
        <w:tabs>
          <w:tab w:val="left" w:pos="652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  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 МУНИЦИПАЛЬНОЙ  ПРОГРАММЫ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 ОХРАНА ОКРУЖАЮЩЕЙ СРЕДЫ   В    МУНИЦИПАЛЬНОМ  ОБРАЗОВАНИИ  «ГЛУШКОВСКИЙ   РАЙОН»  КУРСКОЙ ОБЛАСТИ"</w:t>
      </w:r>
    </w:p>
    <w:tbl>
      <w:tblPr>
        <w:tblW w:w="14715" w:type="dxa"/>
        <w:tblInd w:w="57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49"/>
        <w:gridCol w:w="2815"/>
        <w:gridCol w:w="2444"/>
        <w:gridCol w:w="986"/>
        <w:gridCol w:w="986"/>
        <w:gridCol w:w="2735"/>
        <w:gridCol w:w="2075"/>
        <w:gridCol w:w="2125"/>
      </w:tblGrid>
      <w:tr w:rsidR="005F03B4" w:rsidTr="00E56FD2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F03B4" w:rsidTr="00E56FD2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B4" w:rsidTr="00E56FD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3B4" w:rsidTr="00E56FD2">
        <w:tc>
          <w:tcPr>
            <w:tcW w:w="14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"Экология и чистая вода в Глушковском районе Курской области" </w:t>
            </w:r>
          </w:p>
        </w:tc>
      </w:tr>
      <w:tr w:rsidR="005F03B4" w:rsidTr="00E56FD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экологически чистой питьевой водой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 строительства и  архитектуры 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Глушковского района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питьевой водой жителей Глушковского района, повышение работоспособности объектов водоснабжения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обеспеченности питьевой водой жителей Глушковского района, рост заболеваемости населения, возникновение социальной напряженности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влияет на показатели 1.1, 1.2, 1.3муниципальной программы</w:t>
            </w:r>
          </w:p>
        </w:tc>
      </w:tr>
      <w:tr w:rsidR="005F03B4" w:rsidTr="00E56FD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 строительства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 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Глушковского района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 окружающей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 проживания  населения  района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Угроза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загрязнен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 территории  района  твердыми  бытовыми  отходами, ухудшение  экологической  обстановки  окружающей  среды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 влияет  на  показатель  1.4 муниципальной  программы</w:t>
            </w:r>
          </w:p>
        </w:tc>
      </w:tr>
    </w:tbl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F03B4" w:rsidRDefault="005F03B4" w:rsidP="00E56FD2">
      <w:pPr>
        <w:widowControl w:val="0"/>
        <w:autoSpaceDE w:val="0"/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"Охрана окружающей среды  в муниципальном образовании «Глушковский  район» Курской области"</w:t>
      </w:r>
    </w:p>
    <w:p w:rsidR="005F03B4" w:rsidRDefault="005F03B4" w:rsidP="00E56FD2">
      <w:pPr>
        <w:widowControl w:val="0"/>
        <w:autoSpaceDE w:val="0"/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</w:t>
      </w:r>
      <w:proofErr w:type="gramEnd"/>
      <w:r>
        <w:rPr>
          <w:rFonts w:ascii="Times New Roman" w:hAnsi="Times New Roman" w:cs="Times New Roman"/>
          <w:sz w:val="24"/>
          <w:szCs w:val="24"/>
        </w:rPr>
        <w:t>. №130    от    30  марта .2021 г.</w:t>
      </w:r>
    </w:p>
    <w:p w:rsidR="005F03B4" w:rsidRDefault="005F03B4" w:rsidP="00E56FD2">
      <w:pPr>
        <w:widowControl w:val="0"/>
        <w:autoSpaceDE w:val="0"/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МУНИЦИПАЛЬНОЙ  ПРОГРАММЫ  "ОХРАНА ОКРУЖАЮЩЕЙ СРЕДЫ  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в    муниципальном  образовании  «ГЛУШКОВСКИЙ   РАЙОН»  КУРСКОЙ ОБЛАСТИ"  за  счет  средств  бюджета  Глушковского  района  Курской  области</w:t>
      </w:r>
    </w:p>
    <w:p w:rsidR="005F03B4" w:rsidRDefault="005F03B4" w:rsidP="00E56FD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(ТЫС. РУБ.)</w:t>
      </w:r>
    </w:p>
    <w:tbl>
      <w:tblPr>
        <w:tblpPr w:leftFromText="180" w:rightFromText="180" w:bottomFromText="200" w:vertAnchor="text" w:horzAnchor="margin" w:tblpY="421"/>
        <w:tblW w:w="1456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28"/>
        <w:gridCol w:w="2038"/>
        <w:gridCol w:w="1869"/>
        <w:gridCol w:w="660"/>
        <w:gridCol w:w="770"/>
        <w:gridCol w:w="770"/>
        <w:gridCol w:w="550"/>
        <w:gridCol w:w="770"/>
        <w:gridCol w:w="660"/>
        <w:gridCol w:w="880"/>
        <w:gridCol w:w="770"/>
        <w:gridCol w:w="770"/>
        <w:gridCol w:w="660"/>
        <w:gridCol w:w="550"/>
        <w:gridCol w:w="534"/>
        <w:gridCol w:w="586"/>
      </w:tblGrid>
      <w:tr w:rsidR="005F03B4" w:rsidTr="00E56FD2">
        <w:trPr>
          <w:trHeight w:val="510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5F03B4" w:rsidTr="00E56FD2">
        <w:trPr>
          <w:trHeight w:val="510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F03B4" w:rsidTr="00E56FD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B4" w:rsidTr="00E56FD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"Охрана окружающей  среды   в «Глушковском районе Курской  области»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 архитектуры Администрации Глушковского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2549,374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2245,610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10168,555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38136,472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03B4" w:rsidTr="00E56FD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"Экология и чистая вода в Глушковском районе Курской области"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2549,374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2245,610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2331,714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10168,555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38136,472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03B4" w:rsidTr="00E56FD2">
        <w:trPr>
          <w:trHeight w:val="41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 населения  экологически  чистой  питьевой  водой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2549,374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2245,610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2331,714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10168,555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11136,472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03B4" w:rsidTr="00E56FD2">
        <w:trPr>
          <w:trHeight w:val="41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1.2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 несанкционированной  свалки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 архитектуры Администрации Глушковского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5F03B4" w:rsidRDefault="005F03B4" w:rsidP="00E56FD2">
      <w:pPr>
        <w:widowControl w:val="0"/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F03B4" w:rsidRDefault="005F03B4" w:rsidP="00E56FD2">
      <w:pPr>
        <w:widowControl w:val="0"/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"Охрана окружающей среды </w:t>
      </w:r>
    </w:p>
    <w:p w:rsidR="005F03B4" w:rsidRDefault="005F03B4" w:rsidP="00E56FD2">
      <w:pPr>
        <w:widowControl w:val="0"/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Глушковском  районе</w:t>
      </w:r>
    </w:p>
    <w:p w:rsidR="005F03B4" w:rsidRDefault="005F03B4" w:rsidP="00E56FD2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 области» </w:t>
      </w:r>
    </w:p>
    <w:p w:rsidR="005F03B4" w:rsidRDefault="005F03B4" w:rsidP="00A53651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№130 .от   30   марта .2021 г. </w:t>
      </w:r>
    </w:p>
    <w:p w:rsidR="005F03B4" w:rsidRDefault="005F03B4" w:rsidP="00A53651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Times New Roman" w:hAnsi="Times New Roman" w:cs="Times New Roman"/>
          <w:sz w:val="24"/>
          <w:szCs w:val="24"/>
        </w:rPr>
      </w:pP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РАСХОДОВ ОБЛАСТНОГО  БЮДЖЕТА, МУНИЦИПАЛЬНОГО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БЮДЖЕТА НА РЕАЛИЗАЦИЮ ЦЕЛЕЙ МУНИЦИПАЛЬНОЙ  ПРОГРАММЫ "ОХРАНА ОКРУЖАЮЩЕЙ СРЕДЫ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F03B4" w:rsidRDefault="005F03B4" w:rsidP="00E56FD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«ГЛУШКОВСКИЙ     РАЙОН»   КУРСКОЙ ОБЛАСТИ"</w:t>
      </w:r>
    </w:p>
    <w:p w:rsidR="005F03B4" w:rsidRDefault="005F03B4" w:rsidP="00E56FD2">
      <w:pPr>
        <w:widowControl w:val="0"/>
        <w:autoSpaceDE w:val="0"/>
        <w:spacing w:after="0" w:line="240" w:lineRule="auto"/>
        <w:ind w:left="84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(ТЫС. РУБ.)</w:t>
      </w:r>
    </w:p>
    <w:tbl>
      <w:tblPr>
        <w:tblW w:w="1404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A0"/>
      </w:tblPr>
      <w:tblGrid>
        <w:gridCol w:w="1790"/>
        <w:gridCol w:w="3132"/>
        <w:gridCol w:w="2090"/>
        <w:gridCol w:w="990"/>
        <w:gridCol w:w="1196"/>
        <w:gridCol w:w="784"/>
        <w:gridCol w:w="660"/>
        <w:gridCol w:w="990"/>
        <w:gridCol w:w="770"/>
        <w:gridCol w:w="542"/>
        <w:gridCol w:w="8"/>
        <w:gridCol w:w="550"/>
        <w:gridCol w:w="538"/>
      </w:tblGrid>
      <w:tr w:rsidR="005F03B4" w:rsidTr="00E56FD2">
        <w:tc>
          <w:tcPr>
            <w:tcW w:w="1789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32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</w:tc>
        <w:tc>
          <w:tcPr>
            <w:tcW w:w="2090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026" w:type="dxa"/>
            <w:gridSpan w:val="10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F03B4" w:rsidTr="00E56FD2"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6" w:type="dxa"/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4" w:type="dxa"/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60" w:type="dxa"/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0" w:type="dxa"/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0" w:type="dxa"/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F03B4" w:rsidTr="00E56FD2">
        <w:tc>
          <w:tcPr>
            <w:tcW w:w="1789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03B4" w:rsidTr="00E56FD2">
        <w:tc>
          <w:tcPr>
            <w:tcW w:w="1789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132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в Глушковском районе  Курской области </w:t>
            </w: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2549, 374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2245,610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2282,530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10168,555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38136,472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rPr>
          <w:trHeight w:val="62"/>
        </w:trPr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2040,169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1416,683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1468,618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0,00 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9500,000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8826,000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509,205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828,927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813,912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668,555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29310,472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c>
          <w:tcPr>
            <w:tcW w:w="1789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32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чистая вода в Глушковском районе</w:t>
            </w:r>
          </w:p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2549, 374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2245,610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2282,530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10168,555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38136,472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2040,169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1416,683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0,00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9500,000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509,20 5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828,927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813,912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668,555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29310,472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c>
          <w:tcPr>
            <w:tcW w:w="1789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132" w:type="dxa"/>
            <w:vMerge w:val="restart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населения экологически чистой питьевой водой</w:t>
            </w: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2549,37 4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2245,610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2282,530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10168,555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11136,472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rPr>
          <w:trHeight w:val="223"/>
        </w:trPr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2040,169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1416,683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1468,618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9500,000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8826,00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rPr>
          <w:trHeight w:val="373"/>
        </w:trPr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509, 205</w:t>
            </w:r>
          </w:p>
        </w:tc>
        <w:tc>
          <w:tcPr>
            <w:tcW w:w="1196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828,927</w:t>
            </w:r>
          </w:p>
        </w:tc>
        <w:tc>
          <w:tcPr>
            <w:tcW w:w="784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813,912</w:t>
            </w:r>
          </w:p>
        </w:tc>
        <w:tc>
          <w:tcPr>
            <w:tcW w:w="66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99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668,555</w:t>
            </w:r>
          </w:p>
        </w:tc>
        <w:tc>
          <w:tcPr>
            <w:tcW w:w="770" w:type="dxa"/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2310,472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rPr>
          <w:trHeight w:val="342"/>
        </w:trPr>
        <w:tc>
          <w:tcPr>
            <w:tcW w:w="1789" w:type="dxa"/>
            <w:vMerge w:val="restart"/>
          </w:tcPr>
          <w:p w:rsidR="005F03B4" w:rsidRDefault="005F03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1.2</w:t>
            </w:r>
          </w:p>
        </w:tc>
        <w:tc>
          <w:tcPr>
            <w:tcW w:w="3132" w:type="dxa"/>
            <w:vMerge w:val="restart"/>
          </w:tcPr>
          <w:p w:rsidR="005F03B4" w:rsidRDefault="005F03B4">
            <w:pPr>
              <w:widowControl w:val="0"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 несанкционированных  свалок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всего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rPr>
          <w:trHeight w:val="186"/>
        </w:trPr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 бюджет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3B4" w:rsidTr="00E56FD2">
        <w:trPr>
          <w:trHeight w:val="599"/>
        </w:trPr>
        <w:tc>
          <w:tcPr>
            <w:tcW w:w="1789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5F03B4" w:rsidRDefault="005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Местные  бюджеты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F03B4" w:rsidRDefault="005F03B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F03B4" w:rsidRDefault="005F03B4" w:rsidP="00E56FD2">
      <w:pPr>
        <w:pStyle w:val="31"/>
        <w:shd w:val="clear" w:color="auto" w:fill="auto"/>
        <w:tabs>
          <w:tab w:val="left" w:pos="2946"/>
        </w:tabs>
        <w:ind w:right="140"/>
        <w:rPr>
          <w:rFonts w:cs="Times New Roman"/>
        </w:rPr>
      </w:pPr>
    </w:p>
    <w:tbl>
      <w:tblPr>
        <w:tblW w:w="0" w:type="auto"/>
        <w:tblInd w:w="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"/>
      </w:tblGrid>
      <w:tr w:rsidR="005F03B4" w:rsidTr="00E56FD2">
        <w:trPr>
          <w:trHeight w:val="185"/>
        </w:trPr>
        <w:tc>
          <w:tcPr>
            <w:tcW w:w="324" w:type="dxa"/>
          </w:tcPr>
          <w:p w:rsidR="005F03B4" w:rsidRDefault="005F03B4">
            <w:pPr>
              <w:pStyle w:val="31"/>
              <w:shd w:val="clear" w:color="auto" w:fill="auto"/>
              <w:tabs>
                <w:tab w:val="left" w:pos="2946"/>
              </w:tabs>
              <w:ind w:right="140"/>
              <w:rPr>
                <w:rFonts w:cs="Times New Roman"/>
              </w:rPr>
            </w:pPr>
          </w:p>
        </w:tc>
      </w:tr>
    </w:tbl>
    <w:p w:rsidR="005F03B4" w:rsidRDefault="005F03B4" w:rsidP="00E56FD2">
      <w:pPr>
        <w:spacing w:after="0" w:line="240" w:lineRule="auto"/>
        <w:rPr>
          <w:rFonts w:cs="Times New Roman"/>
          <w:sz w:val="17"/>
          <w:szCs w:val="17"/>
          <w:lang w:eastAsia="zh-CN"/>
        </w:rPr>
        <w:sectPr w:rsidR="005F03B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F03B4" w:rsidRDefault="005F03B4" w:rsidP="00E56FD2">
      <w:pPr>
        <w:pStyle w:val="31"/>
        <w:shd w:val="clear" w:color="auto" w:fill="auto"/>
        <w:tabs>
          <w:tab w:val="left" w:pos="2946"/>
        </w:tabs>
        <w:ind w:right="140"/>
        <w:rPr>
          <w:rFonts w:cs="Times New Roman"/>
        </w:rPr>
      </w:pPr>
    </w:p>
    <w:p w:rsidR="005F03B4" w:rsidRDefault="005F03B4" w:rsidP="00E56FD2">
      <w:pPr>
        <w:pStyle w:val="31"/>
        <w:shd w:val="clear" w:color="auto" w:fill="auto"/>
        <w:tabs>
          <w:tab w:val="left" w:pos="2946"/>
        </w:tabs>
        <w:ind w:left="4536" w:right="140"/>
        <w:jc w:val="center"/>
        <w:rPr>
          <w:rStyle w:val="32"/>
          <w:rFonts w:cs="Times New Roman"/>
          <w:color w:val="000000"/>
          <w:sz w:val="24"/>
          <w:szCs w:val="24"/>
        </w:rPr>
      </w:pPr>
      <w:r>
        <w:rPr>
          <w:rStyle w:val="32"/>
          <w:rFonts w:cs="Times New Roman"/>
          <w:color w:val="000000"/>
          <w:sz w:val="24"/>
          <w:szCs w:val="24"/>
        </w:rPr>
        <w:t>Приложение №5</w:t>
      </w:r>
    </w:p>
    <w:p w:rsidR="005F03B4" w:rsidRDefault="005F03B4" w:rsidP="00E56FD2">
      <w:pPr>
        <w:pStyle w:val="31"/>
        <w:shd w:val="clear" w:color="auto" w:fill="auto"/>
        <w:ind w:left="4536" w:right="140"/>
        <w:jc w:val="center"/>
        <w:rPr>
          <w:rStyle w:val="32"/>
          <w:rFonts w:cs="Times New Roman"/>
          <w:color w:val="000000"/>
          <w:sz w:val="24"/>
          <w:szCs w:val="24"/>
        </w:rPr>
      </w:pPr>
      <w:r>
        <w:rPr>
          <w:rStyle w:val="32"/>
          <w:rFonts w:cs="Times New Roman"/>
          <w:color w:val="000000"/>
          <w:sz w:val="24"/>
          <w:szCs w:val="24"/>
        </w:rPr>
        <w:t xml:space="preserve">к муниципальной программе  Глушковского района Курской области «Охрана  окружающей  среды  в  муниципальном  образовании «Глушковский   район»  Курской области» </w:t>
      </w:r>
    </w:p>
    <w:p w:rsidR="005F03B4" w:rsidRDefault="005F03B4" w:rsidP="00E56FD2">
      <w:pPr>
        <w:pStyle w:val="31"/>
        <w:shd w:val="clear" w:color="auto" w:fill="auto"/>
        <w:ind w:left="4536" w:right="140"/>
        <w:jc w:val="center"/>
        <w:rPr>
          <w:rStyle w:val="32"/>
          <w:rFonts w:cs="Times New Roman"/>
          <w:color w:val="000000"/>
          <w:sz w:val="24"/>
          <w:szCs w:val="24"/>
        </w:rPr>
      </w:pPr>
      <w:proofErr w:type="gramStart"/>
      <w:r>
        <w:rPr>
          <w:rStyle w:val="32"/>
          <w:rFonts w:cs="Times New Roman"/>
          <w:color w:val="000000"/>
          <w:sz w:val="24"/>
          <w:szCs w:val="24"/>
        </w:rPr>
        <w:t>к</w:t>
      </w:r>
      <w:proofErr w:type="gramEnd"/>
      <w:r>
        <w:rPr>
          <w:rStyle w:val="32"/>
          <w:rFonts w:cs="Times New Roman"/>
          <w:color w:val="000000"/>
          <w:sz w:val="24"/>
          <w:szCs w:val="24"/>
        </w:rPr>
        <w:t xml:space="preserve">  </w:t>
      </w:r>
      <w:proofErr w:type="gramStart"/>
      <w:r>
        <w:rPr>
          <w:rStyle w:val="32"/>
          <w:rFonts w:cs="Times New Roman"/>
          <w:color w:val="000000"/>
          <w:sz w:val="24"/>
          <w:szCs w:val="24"/>
        </w:rPr>
        <w:t>пост</w:t>
      </w:r>
      <w:proofErr w:type="gramEnd"/>
      <w:r>
        <w:rPr>
          <w:rStyle w:val="32"/>
          <w:rFonts w:cs="Times New Roman"/>
          <w:color w:val="000000"/>
          <w:sz w:val="24"/>
          <w:szCs w:val="24"/>
        </w:rPr>
        <w:t>. №130  от  30  марта  2021 г.</w:t>
      </w:r>
    </w:p>
    <w:p w:rsidR="005F03B4" w:rsidRDefault="005F03B4" w:rsidP="00E56FD2">
      <w:pPr>
        <w:pStyle w:val="31"/>
        <w:shd w:val="clear" w:color="auto" w:fill="auto"/>
        <w:ind w:left="5249" w:right="140"/>
        <w:jc w:val="center"/>
        <w:rPr>
          <w:rStyle w:val="21"/>
          <w:b w:val="0"/>
          <w:sz w:val="17"/>
        </w:rPr>
      </w:pPr>
      <w:r>
        <w:rPr>
          <w:rStyle w:val="21"/>
          <w:rFonts w:ascii="Times New Roman" w:hAnsi="Times New Roman" w:cs="Times New Roman"/>
          <w:b w:val="0"/>
          <w:sz w:val="17"/>
        </w:rPr>
        <w:t>к постановлению №</w:t>
      </w:r>
      <w:proofErr w:type="spellStart"/>
      <w:r>
        <w:rPr>
          <w:rStyle w:val="21"/>
          <w:rFonts w:ascii="Times New Roman" w:hAnsi="Times New Roman" w:cs="Times New Roman"/>
          <w:b w:val="0"/>
          <w:sz w:val="17"/>
        </w:rPr>
        <w:t>________от</w:t>
      </w:r>
      <w:proofErr w:type="spellEnd"/>
      <w:r>
        <w:rPr>
          <w:rStyle w:val="21"/>
          <w:rFonts w:ascii="Times New Roman" w:hAnsi="Times New Roman" w:cs="Times New Roman"/>
          <w:b w:val="0"/>
          <w:sz w:val="17"/>
        </w:rPr>
        <w:t xml:space="preserve">                2021г.</w:t>
      </w:r>
    </w:p>
    <w:p w:rsidR="005F03B4" w:rsidRDefault="005F03B4" w:rsidP="00E56FD2">
      <w:pPr>
        <w:pStyle w:val="31"/>
        <w:shd w:val="clear" w:color="auto" w:fill="auto"/>
        <w:ind w:left="5249" w:right="140"/>
        <w:jc w:val="center"/>
        <w:rPr>
          <w:rStyle w:val="21"/>
          <w:rFonts w:ascii="Times New Roman" w:hAnsi="Times New Roman" w:cs="Times New Roman"/>
          <w:b w:val="0"/>
          <w:sz w:val="17"/>
        </w:rPr>
      </w:pPr>
    </w:p>
    <w:p w:rsidR="005F03B4" w:rsidRDefault="005F03B4" w:rsidP="00E56FD2">
      <w:pPr>
        <w:pStyle w:val="31"/>
        <w:shd w:val="clear" w:color="auto" w:fill="auto"/>
        <w:ind w:left="5249" w:right="140"/>
        <w:jc w:val="center"/>
        <w:rPr>
          <w:rStyle w:val="21"/>
          <w:rFonts w:ascii="Times New Roman" w:hAnsi="Times New Roman" w:cs="Times New Roman"/>
          <w:b w:val="0"/>
          <w:sz w:val="17"/>
        </w:rPr>
      </w:pPr>
    </w:p>
    <w:p w:rsidR="005F03B4" w:rsidRDefault="005F03B4" w:rsidP="00E56FD2">
      <w:pPr>
        <w:pStyle w:val="31"/>
        <w:shd w:val="clear" w:color="auto" w:fill="auto"/>
        <w:ind w:left="5249" w:right="140"/>
        <w:jc w:val="center"/>
        <w:rPr>
          <w:rStyle w:val="21"/>
          <w:rFonts w:ascii="Times New Roman" w:hAnsi="Times New Roman" w:cs="Times New Roman"/>
          <w:b w:val="0"/>
          <w:sz w:val="17"/>
        </w:rPr>
      </w:pPr>
    </w:p>
    <w:p w:rsidR="005F03B4" w:rsidRDefault="005F03B4" w:rsidP="00E56FD2">
      <w:pPr>
        <w:pStyle w:val="31"/>
        <w:shd w:val="clear" w:color="auto" w:fill="auto"/>
        <w:ind w:left="5249" w:right="140"/>
        <w:jc w:val="center"/>
        <w:rPr>
          <w:rStyle w:val="21"/>
          <w:rFonts w:ascii="Times New Roman" w:hAnsi="Times New Roman" w:cs="Times New Roman"/>
          <w:b w:val="0"/>
          <w:sz w:val="17"/>
        </w:rPr>
      </w:pPr>
    </w:p>
    <w:p w:rsidR="005F03B4" w:rsidRDefault="005F03B4" w:rsidP="00E56FD2">
      <w:pPr>
        <w:pStyle w:val="22"/>
        <w:shd w:val="clear" w:color="auto" w:fill="auto"/>
        <w:spacing w:line="303" w:lineRule="exact"/>
        <w:rPr>
          <w:rStyle w:val="21"/>
          <w:color w:val="000000"/>
        </w:rPr>
      </w:pPr>
      <w:r>
        <w:rPr>
          <w:rStyle w:val="21"/>
          <w:color w:val="000000"/>
        </w:rPr>
        <w:t>Сведения</w:t>
      </w:r>
    </w:p>
    <w:p w:rsidR="005F03B4" w:rsidRDefault="005F03B4" w:rsidP="00E56FD2">
      <w:pPr>
        <w:pStyle w:val="22"/>
        <w:shd w:val="clear" w:color="auto" w:fill="auto"/>
        <w:spacing w:line="303" w:lineRule="exact"/>
        <w:ind w:left="220" w:right="140" w:firstLine="740"/>
        <w:rPr>
          <w:rStyle w:val="21"/>
          <w:color w:val="000000"/>
        </w:rPr>
      </w:pPr>
      <w:r>
        <w:rPr>
          <w:rStyle w:val="21"/>
          <w:color w:val="000000"/>
        </w:rPr>
        <w:t>об основных мерах правового регулирования в сфере реализации муни</w:t>
      </w:r>
      <w:r>
        <w:rPr>
          <w:rStyle w:val="21"/>
          <w:color w:val="000000"/>
        </w:rPr>
        <w:softHyphen/>
        <w:t xml:space="preserve">ципальной программы  «Охрана  </w:t>
      </w:r>
      <w:proofErr w:type="spellStart"/>
      <w:r>
        <w:rPr>
          <w:rStyle w:val="21"/>
          <w:color w:val="000000"/>
        </w:rPr>
        <w:t>окружающзей</w:t>
      </w:r>
      <w:proofErr w:type="spellEnd"/>
      <w:r>
        <w:rPr>
          <w:rStyle w:val="21"/>
          <w:color w:val="000000"/>
        </w:rPr>
        <w:t xml:space="preserve">  среды  в   муниципальном  районе «Глушковский  район»   Курской  области» </w:t>
      </w:r>
    </w:p>
    <w:p w:rsidR="005F03B4" w:rsidRDefault="005F03B4" w:rsidP="00E56FD2">
      <w:pPr>
        <w:pStyle w:val="22"/>
        <w:shd w:val="clear" w:color="auto" w:fill="auto"/>
        <w:spacing w:line="303" w:lineRule="exact"/>
        <w:ind w:left="220" w:right="140" w:firstLine="740"/>
        <w:rPr>
          <w:rStyle w:val="10"/>
          <w:szCs w:val="21"/>
        </w:rPr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4"/>
        <w:gridCol w:w="2380"/>
        <w:gridCol w:w="3272"/>
        <w:gridCol w:w="2083"/>
        <w:gridCol w:w="1681"/>
      </w:tblGrid>
      <w:tr w:rsidR="005F03B4" w:rsidTr="00E56FD2">
        <w:trPr>
          <w:trHeight w:hRule="exact" w:val="10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F03B4" w:rsidRDefault="005F03B4">
            <w:pPr>
              <w:pStyle w:val="aa"/>
              <w:spacing w:line="210" w:lineRule="exact"/>
              <w:ind w:right="100"/>
              <w:jc w:val="right"/>
              <w:rPr>
                <w:rStyle w:val="10"/>
                <w:rFonts w:cs="Times New Roman"/>
                <w:color w:val="000000"/>
                <w:szCs w:val="21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№</w:t>
            </w:r>
          </w:p>
          <w:p w:rsidR="005F03B4" w:rsidRDefault="005F03B4">
            <w:pPr>
              <w:pStyle w:val="aa"/>
              <w:spacing w:line="210" w:lineRule="exact"/>
              <w:jc w:val="center"/>
              <w:rPr>
                <w:rStyle w:val="10"/>
                <w:rFonts w:cs="Times New Roman"/>
                <w:color w:val="000000"/>
                <w:szCs w:val="21"/>
              </w:rPr>
            </w:pPr>
            <w:proofErr w:type="spellStart"/>
            <w:proofErr w:type="gramStart"/>
            <w:r>
              <w:rPr>
                <w:rStyle w:val="10"/>
                <w:rFonts w:cs="Times New Roman"/>
                <w:color w:val="000000"/>
                <w:szCs w:val="21"/>
              </w:rPr>
              <w:t>п</w:t>
            </w:r>
            <w:proofErr w:type="spellEnd"/>
            <w:proofErr w:type="gramEnd"/>
            <w:r>
              <w:rPr>
                <w:rStyle w:val="10"/>
                <w:rFonts w:cs="Times New Roman"/>
                <w:color w:val="000000"/>
                <w:szCs w:val="21"/>
              </w:rPr>
              <w:t>/</w:t>
            </w:r>
            <w:proofErr w:type="spellStart"/>
            <w:r>
              <w:rPr>
                <w:rStyle w:val="10"/>
                <w:rFonts w:cs="Times New Roman"/>
                <w:color w:val="000000"/>
                <w:szCs w:val="21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F03B4" w:rsidRDefault="005F03B4">
            <w:pPr>
              <w:pStyle w:val="aa"/>
              <w:spacing w:line="258" w:lineRule="exact"/>
              <w:jc w:val="center"/>
              <w:rPr>
                <w:rStyle w:val="10"/>
                <w:rFonts w:cs="Times New Roman"/>
                <w:color w:val="000000"/>
                <w:szCs w:val="21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Вид норматив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ного правового акта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F03B4" w:rsidRDefault="005F03B4">
            <w:pPr>
              <w:pStyle w:val="aa"/>
              <w:spacing w:line="261" w:lineRule="exact"/>
              <w:jc w:val="center"/>
              <w:rPr>
                <w:rStyle w:val="10"/>
                <w:rFonts w:cs="Times New Roman"/>
                <w:color w:val="000000"/>
                <w:szCs w:val="21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Основные положения норма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тивного правового акта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F03B4" w:rsidRDefault="005F03B4">
            <w:pPr>
              <w:pStyle w:val="aa"/>
              <w:spacing w:line="261" w:lineRule="exact"/>
              <w:ind w:left="143" w:right="129"/>
              <w:jc w:val="center"/>
              <w:rPr>
                <w:rStyle w:val="10"/>
                <w:rFonts w:cs="Times New Roman"/>
                <w:color w:val="000000"/>
                <w:szCs w:val="21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Ответственный исполнитель, со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исполнитель, уча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стники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3B4" w:rsidRDefault="005F03B4">
            <w:pPr>
              <w:pStyle w:val="aa"/>
              <w:spacing w:line="258" w:lineRule="exact"/>
              <w:jc w:val="center"/>
              <w:rPr>
                <w:rFonts w:cs="Times New Roman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Ожидаемые сроки приня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тия</w:t>
            </w:r>
          </w:p>
        </w:tc>
      </w:tr>
      <w:tr w:rsidR="005F03B4" w:rsidTr="00E56FD2">
        <w:trPr>
          <w:trHeight w:hRule="exact" w:val="18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3B4" w:rsidRDefault="005F03B4">
            <w:pPr>
              <w:pStyle w:val="aa"/>
              <w:spacing w:line="210" w:lineRule="exact"/>
              <w:ind w:right="240"/>
              <w:jc w:val="right"/>
              <w:rPr>
                <w:rStyle w:val="10"/>
                <w:rFonts w:cs="Times New Roman"/>
                <w:color w:val="000000"/>
                <w:szCs w:val="21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3B4" w:rsidRDefault="005F03B4">
            <w:pPr>
              <w:pStyle w:val="aa"/>
              <w:spacing w:line="261" w:lineRule="exact"/>
              <w:ind w:left="163" w:right="207"/>
              <w:rPr>
                <w:rStyle w:val="10"/>
                <w:rFonts w:cs="Times New Roman"/>
                <w:color w:val="000000"/>
                <w:szCs w:val="21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Постановление Администрации  Глушковского  рай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она Курской области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3B4" w:rsidRDefault="005F03B4">
            <w:pPr>
              <w:pStyle w:val="aa"/>
              <w:spacing w:line="261" w:lineRule="exact"/>
              <w:ind w:left="155" w:right="219"/>
              <w:rPr>
                <w:rStyle w:val="10"/>
                <w:rFonts w:cs="Times New Roman"/>
                <w:color w:val="000000"/>
                <w:szCs w:val="21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О внесении изменений в муни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ципальную программу  «Охрана  окружающей  среды   в  Глушковском  районе Курской  области»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3B4" w:rsidRDefault="005F03B4">
            <w:pPr>
              <w:pStyle w:val="aa"/>
              <w:spacing w:line="261" w:lineRule="exact"/>
              <w:ind w:left="143" w:right="129"/>
              <w:rPr>
                <w:rStyle w:val="10"/>
                <w:rFonts w:cs="Times New Roman"/>
                <w:color w:val="000000"/>
                <w:szCs w:val="21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Отдел строитель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ства  и  архитектуры Ад</w:t>
            </w:r>
            <w:r>
              <w:rPr>
                <w:rStyle w:val="10"/>
                <w:rFonts w:cs="Times New Roman"/>
                <w:color w:val="000000"/>
                <w:szCs w:val="21"/>
              </w:rPr>
              <w:softHyphen/>
              <w:t>министрации   Глушковского района Курской  области</w:t>
            </w:r>
          </w:p>
          <w:p w:rsidR="005F03B4" w:rsidRDefault="005F03B4">
            <w:pPr>
              <w:pStyle w:val="aa"/>
              <w:spacing w:line="261" w:lineRule="exact"/>
              <w:ind w:left="143" w:right="129"/>
              <w:rPr>
                <w:rStyle w:val="10"/>
                <w:rFonts w:cs="Times New Roman"/>
                <w:color w:val="000000"/>
                <w:szCs w:val="21"/>
              </w:rPr>
            </w:pPr>
          </w:p>
          <w:p w:rsidR="005F03B4" w:rsidRDefault="005F03B4">
            <w:pPr>
              <w:pStyle w:val="aa"/>
              <w:spacing w:line="261" w:lineRule="exact"/>
              <w:ind w:left="143" w:right="129"/>
              <w:rPr>
                <w:rStyle w:val="10"/>
                <w:rFonts w:cs="Times New Roman"/>
                <w:color w:val="000000"/>
                <w:szCs w:val="21"/>
              </w:rPr>
            </w:pPr>
          </w:p>
          <w:p w:rsidR="005F03B4" w:rsidRDefault="005F03B4">
            <w:pPr>
              <w:pStyle w:val="aa"/>
              <w:spacing w:line="261" w:lineRule="exact"/>
              <w:ind w:left="143" w:right="129"/>
              <w:rPr>
                <w:rStyle w:val="10"/>
                <w:rFonts w:cs="Times New Roman"/>
                <w:color w:val="000000"/>
                <w:szCs w:val="21"/>
              </w:rPr>
            </w:pPr>
            <w:proofErr w:type="spellStart"/>
            <w:r>
              <w:rPr>
                <w:rStyle w:val="10"/>
                <w:rFonts w:cs="Times New Roman"/>
                <w:color w:val="000000"/>
                <w:szCs w:val="21"/>
              </w:rPr>
              <w:t>Рьлдасти</w:t>
            </w:r>
            <w:proofErr w:type="spellEnd"/>
            <w:r>
              <w:rPr>
                <w:rStyle w:val="10"/>
                <w:rFonts w:cs="Times New Roman"/>
                <w:color w:val="000000"/>
                <w:szCs w:val="21"/>
              </w:rPr>
              <w:t xml:space="preserve">» </w:t>
            </w:r>
          </w:p>
          <w:p w:rsidR="005F03B4" w:rsidRDefault="005F03B4">
            <w:pPr>
              <w:pStyle w:val="aa"/>
              <w:spacing w:line="261" w:lineRule="exact"/>
              <w:ind w:left="143" w:right="129"/>
              <w:rPr>
                <w:rStyle w:val="10"/>
                <w:rFonts w:cs="Times New Roman"/>
                <w:color w:val="000000"/>
                <w:szCs w:val="21"/>
              </w:rPr>
            </w:pPr>
          </w:p>
          <w:p w:rsidR="005F03B4" w:rsidRDefault="005F03B4">
            <w:pPr>
              <w:pStyle w:val="aa"/>
              <w:spacing w:line="261" w:lineRule="exact"/>
              <w:ind w:left="143" w:right="129"/>
              <w:rPr>
                <w:rStyle w:val="10"/>
                <w:rFonts w:cs="Times New Roman"/>
                <w:color w:val="000000"/>
                <w:szCs w:val="21"/>
              </w:rPr>
            </w:pPr>
          </w:p>
          <w:p w:rsidR="005F03B4" w:rsidRDefault="005F03B4">
            <w:pPr>
              <w:pStyle w:val="aa"/>
              <w:spacing w:line="261" w:lineRule="exact"/>
              <w:ind w:left="143" w:right="129"/>
              <w:rPr>
                <w:rStyle w:val="10"/>
                <w:rFonts w:cs="Times New Roman"/>
                <w:color w:val="000000"/>
                <w:szCs w:val="21"/>
              </w:rPr>
            </w:pPr>
            <w:proofErr w:type="spellStart"/>
            <w:r>
              <w:rPr>
                <w:rStyle w:val="10"/>
                <w:rFonts w:cs="Times New Roman"/>
                <w:color w:val="000000"/>
                <w:szCs w:val="21"/>
              </w:rPr>
              <w:t>ообласти</w:t>
            </w:r>
            <w:proofErr w:type="spellEnd"/>
            <w:r>
              <w:rPr>
                <w:rStyle w:val="10"/>
                <w:rFonts w:cs="Times New Roman"/>
                <w:color w:val="000000"/>
                <w:szCs w:val="21"/>
              </w:rPr>
              <w:t xml:space="preserve">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3B4" w:rsidRDefault="005F03B4">
            <w:pPr>
              <w:pStyle w:val="aa"/>
              <w:spacing w:line="210" w:lineRule="exact"/>
              <w:jc w:val="center"/>
              <w:rPr>
                <w:rFonts w:cs="Times New Roman"/>
              </w:rPr>
            </w:pPr>
            <w:r>
              <w:rPr>
                <w:rStyle w:val="10"/>
                <w:rFonts w:cs="Times New Roman"/>
                <w:color w:val="000000"/>
                <w:szCs w:val="21"/>
              </w:rPr>
              <w:t>2015-2023</w:t>
            </w:r>
          </w:p>
        </w:tc>
      </w:tr>
    </w:tbl>
    <w:p w:rsidR="005F03B4" w:rsidRDefault="005F03B4" w:rsidP="00E56FD2">
      <w:pPr>
        <w:jc w:val="right"/>
        <w:rPr>
          <w:rFonts w:cs="Times New Roman"/>
          <w:color w:val="000000"/>
          <w:sz w:val="20"/>
          <w:szCs w:val="20"/>
        </w:rPr>
      </w:pPr>
    </w:p>
    <w:p w:rsidR="005F03B4" w:rsidRDefault="005F03B4" w:rsidP="00E56FD2">
      <w:pPr>
        <w:jc w:val="right"/>
        <w:rPr>
          <w:rFonts w:cs="Times New Roman"/>
          <w:color w:val="000000"/>
          <w:sz w:val="20"/>
          <w:szCs w:val="20"/>
        </w:rPr>
      </w:pPr>
    </w:p>
    <w:p w:rsidR="005F03B4" w:rsidRDefault="005F03B4" w:rsidP="00E56FD2">
      <w:pPr>
        <w:jc w:val="right"/>
        <w:rPr>
          <w:rFonts w:cs="Times New Roman"/>
          <w:color w:val="000000"/>
          <w:sz w:val="20"/>
          <w:szCs w:val="20"/>
        </w:rPr>
      </w:pPr>
    </w:p>
    <w:p w:rsidR="005F03B4" w:rsidRDefault="005F03B4" w:rsidP="00E56FD2">
      <w:pPr>
        <w:jc w:val="right"/>
        <w:rPr>
          <w:rFonts w:cs="Times New Roman"/>
          <w:color w:val="000000"/>
          <w:sz w:val="20"/>
          <w:szCs w:val="20"/>
        </w:rPr>
      </w:pPr>
    </w:p>
    <w:p w:rsidR="005F03B4" w:rsidRDefault="005F03B4"/>
    <w:sectPr w:rsidR="005F03B4" w:rsidSect="0024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D2"/>
    <w:rsid w:val="000D7907"/>
    <w:rsid w:val="00185B64"/>
    <w:rsid w:val="0022396F"/>
    <w:rsid w:val="0024674A"/>
    <w:rsid w:val="002F248D"/>
    <w:rsid w:val="00394A77"/>
    <w:rsid w:val="003B348C"/>
    <w:rsid w:val="004D12DF"/>
    <w:rsid w:val="00506F68"/>
    <w:rsid w:val="005F03B4"/>
    <w:rsid w:val="006D22AC"/>
    <w:rsid w:val="00771BA0"/>
    <w:rsid w:val="007D3F3B"/>
    <w:rsid w:val="0091200E"/>
    <w:rsid w:val="009B3F77"/>
    <w:rsid w:val="00A53651"/>
    <w:rsid w:val="00B1485C"/>
    <w:rsid w:val="00B44315"/>
    <w:rsid w:val="00B86A8A"/>
    <w:rsid w:val="00B953F6"/>
    <w:rsid w:val="00BE5153"/>
    <w:rsid w:val="00CD6B63"/>
    <w:rsid w:val="00CF28B3"/>
    <w:rsid w:val="00D542FC"/>
    <w:rsid w:val="00D84280"/>
    <w:rsid w:val="00DD11A9"/>
    <w:rsid w:val="00DF1045"/>
    <w:rsid w:val="00DF4CEA"/>
    <w:rsid w:val="00E50527"/>
    <w:rsid w:val="00E56FD2"/>
    <w:rsid w:val="00EB233A"/>
    <w:rsid w:val="00ED1053"/>
    <w:rsid w:val="00FC1A2F"/>
    <w:rsid w:val="00FC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D2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paragraph" w:styleId="2">
    <w:name w:val="heading 2"/>
    <w:basedOn w:val="a"/>
    <w:link w:val="20"/>
    <w:uiPriority w:val="99"/>
    <w:qFormat/>
    <w:rsid w:val="00E56FD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56FD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E56FD2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E56FD2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E56FD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56FD2"/>
    <w:rPr>
      <w:rFonts w:ascii="Calibri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6FD2"/>
    <w:rPr>
      <w:rFonts w:ascii="Calibri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6FD2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56FD2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56FD2"/>
    <w:rPr>
      <w:rFonts w:ascii="Calibri" w:hAnsi="Calibri" w:cs="Calibri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rsid w:val="00E56FD2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56FD2"/>
    <w:rPr>
      <w:rFonts w:ascii="Times New Roman" w:hAnsi="Times New Roman"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E56FD2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E56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56FD2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E56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56FD2"/>
    <w:rPr>
      <w:rFonts w:ascii="Calibri" w:hAnsi="Calibri" w:cs="Calibri"/>
      <w:sz w:val="22"/>
      <w:szCs w:val="22"/>
    </w:rPr>
  </w:style>
  <w:style w:type="paragraph" w:styleId="aa">
    <w:name w:val="Body Text"/>
    <w:basedOn w:val="a"/>
    <w:link w:val="ab"/>
    <w:uiPriority w:val="99"/>
    <w:rsid w:val="00E56FD2"/>
    <w:pPr>
      <w:suppressAutoHyphens/>
      <w:spacing w:after="140" w:line="288" w:lineRule="auto"/>
    </w:pPr>
    <w:rPr>
      <w:sz w:val="24"/>
      <w:szCs w:val="24"/>
      <w:lang w:eastAsia="zh-CN"/>
    </w:rPr>
  </w:style>
  <w:style w:type="character" w:customStyle="1" w:styleId="BodyTextChar">
    <w:name w:val="Body Text Char"/>
    <w:basedOn w:val="a0"/>
    <w:link w:val="aa"/>
    <w:uiPriority w:val="99"/>
    <w:locked/>
    <w:rsid w:val="00E56FD2"/>
    <w:rPr>
      <w:rFonts w:ascii="Times New Roman" w:hAnsi="Times New Roman" w:cs="Times New Roman"/>
      <w:sz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E56FD2"/>
    <w:rPr>
      <w:rFonts w:ascii="Calibri" w:hAnsi="Calibri" w:cs="Calibri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rsid w:val="00E56F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56FD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E56FD2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E56FD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">
    <w:name w:val="заголовок 1"/>
    <w:basedOn w:val="a"/>
    <w:next w:val="a"/>
    <w:uiPriority w:val="99"/>
    <w:semiHidden/>
    <w:rsid w:val="00E56FD2"/>
    <w:pPr>
      <w:keepNext/>
      <w:widowControl w:val="0"/>
      <w:spacing w:after="0" w:line="240" w:lineRule="auto"/>
      <w:jc w:val="center"/>
    </w:pPr>
    <w:rPr>
      <w:b/>
      <w:bCs/>
      <w:sz w:val="44"/>
      <w:szCs w:val="44"/>
      <w:lang w:eastAsia="ru-RU"/>
    </w:rPr>
  </w:style>
  <w:style w:type="character" w:customStyle="1" w:styleId="21">
    <w:name w:val="Основной текст (2)_"/>
    <w:link w:val="22"/>
    <w:uiPriority w:val="99"/>
    <w:semiHidden/>
    <w:locked/>
    <w:rsid w:val="00E56FD2"/>
    <w:rPr>
      <w:b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E56FD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Calibri" w:hAnsi="Times New Roman" w:cs="Times New Roman"/>
      <w:b/>
      <w:sz w:val="25"/>
      <w:szCs w:val="20"/>
      <w:lang w:eastAsia="ru-RU"/>
    </w:rPr>
  </w:style>
  <w:style w:type="paragraph" w:customStyle="1" w:styleId="FR4">
    <w:name w:val="FR4"/>
    <w:uiPriority w:val="99"/>
    <w:semiHidden/>
    <w:rsid w:val="00E56FD2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 w:cs="Arial"/>
      <w:b/>
      <w:bCs/>
      <w:noProof/>
      <w:sz w:val="18"/>
      <w:szCs w:val="18"/>
    </w:rPr>
  </w:style>
  <w:style w:type="paragraph" w:customStyle="1" w:styleId="ConsPlusCell">
    <w:name w:val="ConsPlusCell"/>
    <w:uiPriority w:val="99"/>
    <w:semiHidden/>
    <w:rsid w:val="00E56FD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uiPriority w:val="99"/>
    <w:semiHidden/>
    <w:rsid w:val="00E56FD2"/>
    <w:pPr>
      <w:widowControl w:val="0"/>
      <w:spacing w:after="0" w:line="240" w:lineRule="auto"/>
      <w:jc w:val="center"/>
    </w:pPr>
    <w:rPr>
      <w:rFonts w:eastAsia="Calibri"/>
      <w:sz w:val="28"/>
      <w:szCs w:val="28"/>
      <w:lang w:eastAsia="ru-RU"/>
    </w:rPr>
  </w:style>
  <w:style w:type="paragraph" w:customStyle="1" w:styleId="bodytext21cxsplast">
    <w:name w:val="bodytext21cxsplast"/>
    <w:basedOn w:val="a"/>
    <w:uiPriority w:val="99"/>
    <w:semiHidden/>
    <w:rsid w:val="00E56FD2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31">
    <w:name w:val="Основной текст (3)"/>
    <w:basedOn w:val="a"/>
    <w:uiPriority w:val="99"/>
    <w:semiHidden/>
    <w:rsid w:val="00E56FD2"/>
    <w:pPr>
      <w:widowControl w:val="0"/>
      <w:shd w:val="clear" w:color="auto" w:fill="FFFFFF"/>
      <w:suppressAutoHyphens/>
      <w:spacing w:after="0" w:line="216" w:lineRule="exact"/>
      <w:jc w:val="right"/>
    </w:pPr>
    <w:rPr>
      <w:sz w:val="17"/>
      <w:szCs w:val="17"/>
      <w:lang w:eastAsia="zh-CN"/>
    </w:rPr>
  </w:style>
  <w:style w:type="character" w:customStyle="1" w:styleId="apple-converted-space">
    <w:name w:val="apple-converted-space"/>
    <w:uiPriority w:val="99"/>
    <w:rsid w:val="00E56FD2"/>
  </w:style>
  <w:style w:type="character" w:customStyle="1" w:styleId="FontStyle109">
    <w:name w:val="Font Style109"/>
    <w:uiPriority w:val="99"/>
    <w:rsid w:val="00E56FD2"/>
    <w:rPr>
      <w:rFonts w:ascii="Times New Roman" w:hAnsi="Times New Roman"/>
      <w:sz w:val="24"/>
    </w:rPr>
  </w:style>
  <w:style w:type="character" w:customStyle="1" w:styleId="ae">
    <w:name w:val="Основной текст_"/>
    <w:uiPriority w:val="99"/>
    <w:locked/>
    <w:rsid w:val="00E56FD2"/>
    <w:rPr>
      <w:spacing w:val="3"/>
      <w:sz w:val="21"/>
    </w:rPr>
  </w:style>
  <w:style w:type="character" w:customStyle="1" w:styleId="32">
    <w:name w:val="Основной текст (3)_"/>
    <w:uiPriority w:val="99"/>
    <w:rsid w:val="00E56FD2"/>
    <w:rPr>
      <w:rFonts w:ascii="Times New Roman" w:hAnsi="Times New Roman"/>
      <w:sz w:val="17"/>
      <w:u w:val="none"/>
      <w:effect w:val="none"/>
    </w:rPr>
  </w:style>
  <w:style w:type="character" w:customStyle="1" w:styleId="10">
    <w:name w:val="Основной текст + 10"/>
    <w:uiPriority w:val="99"/>
    <w:rsid w:val="00E56FD2"/>
    <w:rPr>
      <w:rFonts w:ascii="Times New Roman" w:hAnsi="Times New Roman"/>
      <w:sz w:val="21"/>
      <w:u w:val="none"/>
      <w:effect w:val="none"/>
    </w:rPr>
  </w:style>
  <w:style w:type="table" w:styleId="af">
    <w:name w:val="Table Grid"/>
    <w:basedOn w:val="a1"/>
    <w:uiPriority w:val="99"/>
    <w:rsid w:val="00E56FD2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56;&#1054;&#1043;&#1056;&#1040;&#1052;&#1052;&#1067;%202019\&#1054;&#1061;&#1056;&#1040;&#1053;&#1040;%20&#1054;&#1050;&#1056;_&#1057;&#1056;&#1045;&#1044;&#1067;111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5;&#1056;&#1054;&#1043;&#1056;&#1040;&#1052;&#1052;&#1067;%202019\&#1054;&#1061;&#1056;&#1040;&#1053;&#1040;%20&#1054;&#1050;&#1056;_&#1057;&#1056;&#1045;&#1044;&#1067;111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5;&#1056;&#1054;&#1043;&#1056;&#1040;&#1052;&#1052;&#1067;%202019\&#1054;&#1061;&#1056;&#1040;&#1053;&#1040;%20&#1054;&#1050;&#1056;_&#1057;&#1056;&#1045;&#1044;&#1067;111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E:\&#1055;&#1056;&#1054;&#1043;&#1056;&#1040;&#1052;&#1052;&#1067;%202019\&#1054;&#1061;&#1056;&#1040;&#1053;&#1040;%20&#1054;&#1050;&#1056;_&#1057;&#1056;&#1045;&#1044;&#1067;111.rt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E:\&#1055;&#1056;&#1054;&#1043;&#1056;&#1040;&#1052;&#1052;&#1067;%202019\&#1054;&#1061;&#1056;&#1040;&#1053;&#1040;%20&#1054;&#1050;&#1056;_&#1057;&#1056;&#1045;&#1044;&#1067;11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5543</Words>
  <Characters>44758</Characters>
  <Application>Microsoft Office Word</Application>
  <DocSecurity>0</DocSecurity>
  <Lines>372</Lines>
  <Paragraphs>100</Paragraphs>
  <ScaleCrop>false</ScaleCrop>
  <Company/>
  <LinksUpToDate>false</LinksUpToDate>
  <CharactersWithSpaces>50201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EremenkoI</dc:creator>
  <cp:keywords/>
  <dc:description/>
  <cp:lastModifiedBy>EremenkoI</cp:lastModifiedBy>
  <cp:revision>9</cp:revision>
  <cp:lastPrinted>2021-03-31T13:07:00Z</cp:lastPrinted>
  <dcterms:created xsi:type="dcterms:W3CDTF">2021-02-24T11:35:00Z</dcterms:created>
  <dcterms:modified xsi:type="dcterms:W3CDTF">2021-04-01T05:12:00Z</dcterms:modified>
</cp:coreProperties>
</file>