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0" w:type="dxa"/>
        <w:tblInd w:w="108" w:type="dxa"/>
        <w:tblLook w:val="04A0"/>
      </w:tblPr>
      <w:tblGrid>
        <w:gridCol w:w="3528"/>
        <w:gridCol w:w="8096"/>
        <w:gridCol w:w="1976"/>
      </w:tblGrid>
      <w:tr w:rsidR="00B01BAD" w:rsidRPr="00B01BAD" w:rsidTr="00B01BAD">
        <w:trPr>
          <w:trHeight w:val="5535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3238500</wp:posOffset>
                  </wp:positionH>
                  <wp:positionV relativeFrom="paragraph">
                    <wp:posOffset>0</wp:posOffset>
                  </wp:positionV>
                  <wp:extent cx="1276350" cy="38100"/>
                  <wp:effectExtent l="0" t="0" r="0" b="0"/>
                  <wp:wrapNone/>
                  <wp:docPr id="2" name="Text Box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733925" y="0"/>
                            <a:ext cx="2505075" cy="0"/>
                            <a:chOff x="4733925" y="0"/>
                            <a:chExt cx="2505075" cy="0"/>
                          </a:xfrm>
                        </a:grpSpPr>
                        <a:sp>
                          <a:nvSpPr>
                            <a:cNvPr id="52229" name="Text Box 5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4733925" y="0"/>
                              <a:ext cx="2505075" cy="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27432" tIns="27432" rIns="0" bIns="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ru-RU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                      Приложение №9</a:t>
                                </a: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ru-RU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к решению Курского городского Собрания   </a:t>
                                </a: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ru-RU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"О бюджете города Курска на 2012  год" </a:t>
                                </a: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ru-RU" sz="1200" b="0" i="0" strike="noStrike">
                                    <a:solidFill>
                                      <a:srgbClr val="000000"/>
                                    </a:solidFill>
                                    <a:latin typeface="Times New Roman"/>
                                    <a:cs typeface="Times New Roman"/>
                                  </a:rPr>
                                  <a:t>от "_____" ____________2011г. №_______-4-РС</a:t>
                                </a:r>
                              </a:p>
                              <a:p>
                                <a:pPr algn="l" rtl="0">
                                  <a:defRPr sz="1000"/>
                                </a:pPr>
                                <a:endParaRPr lang="ru-RU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endParaRPr lang="ru-RU" sz="1200" b="0" i="0" strike="noStrike">
                                  <a:solidFill>
                                    <a:srgbClr val="000000"/>
                                  </a:solidFill>
                                  <a:latin typeface="Times New Roman"/>
                                  <a:cs typeface="Times New Roman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endParaRPr lang="ru-RU" sz="1000" b="0" i="0" strike="noStrike">
                                  <a:solidFill>
                                    <a:srgbClr val="000000"/>
                                  </a:solidFill>
                                  <a:latin typeface="Arial Cyr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endParaRPr lang="ru-RU" sz="1000" b="0" i="0" strike="noStrike">
                                  <a:solidFill>
                                    <a:srgbClr val="000000"/>
                                  </a:solidFill>
                                  <a:latin typeface="Arial Cyr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endParaRPr lang="ru-RU" sz="1000" b="0" i="0" strike="noStrike">
                                  <a:solidFill>
                                    <a:srgbClr val="000000"/>
                                  </a:solidFill>
                                  <a:latin typeface="Arial Cyr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80"/>
            </w:tblGrid>
            <w:tr w:rsidR="00B01BAD" w:rsidRPr="00B01BAD">
              <w:trPr>
                <w:trHeight w:val="5535"/>
                <w:tblCellSpacing w:w="0" w:type="dxa"/>
              </w:trPr>
              <w:tc>
                <w:tcPr>
                  <w:tcW w:w="5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1BAD" w:rsidRPr="00B01BAD" w:rsidRDefault="00B01BAD" w:rsidP="00B01BAD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B01BAD" w:rsidRPr="00B01BAD" w:rsidRDefault="00B01BAD" w:rsidP="00B01B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01BAD" w:rsidRPr="00B01BAD" w:rsidTr="00B01BAD">
        <w:trPr>
          <w:trHeight w:val="39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BAD" w:rsidRDefault="00B01BAD" w:rsidP="00B0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</w:t>
            </w:r>
            <w:r w:rsidRPr="00B0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" О    бюджете муниципального образования "</w:t>
            </w:r>
            <w:proofErr w:type="spellStart"/>
            <w:r w:rsidRPr="00B0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Коровяковский</w:t>
            </w:r>
            <w:proofErr w:type="spellEnd"/>
            <w:r w:rsidRPr="00B01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на 2014 год и плановый период 2015-2016 год"  от 18 декабря 2013  г №37  в редакции решения Собрания депутатов № 1 от 01.01.2015 года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01BAD" w:rsidRPr="00B01BAD" w:rsidTr="00B01BAD">
        <w:trPr>
          <w:trHeight w:val="540"/>
        </w:trPr>
        <w:tc>
          <w:tcPr>
            <w:tcW w:w="1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ИСТОЧНИКИ  ВНУТРЕННЕГО ФИНАНСИРОВАНИЯ</w:t>
            </w:r>
          </w:p>
        </w:tc>
      </w:tr>
      <w:tr w:rsidR="00B01BAD" w:rsidRPr="00B01BAD" w:rsidTr="00B01BAD">
        <w:trPr>
          <w:trHeight w:val="765"/>
        </w:trPr>
        <w:tc>
          <w:tcPr>
            <w:tcW w:w="1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ДЕФИЦИТА  БЮДЖЕТА  МО "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Коровяковский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сельсовет"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Глушковского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района Курской области НА  2014  ГОД</w:t>
            </w:r>
          </w:p>
        </w:tc>
      </w:tr>
      <w:tr w:rsidR="00B01BAD" w:rsidRPr="00B01BAD" w:rsidTr="00B01BAD">
        <w:trPr>
          <w:trHeight w:val="315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01BAD" w:rsidRPr="00B01BAD" w:rsidTr="00B01BAD">
        <w:trPr>
          <w:trHeight w:val="64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 xml:space="preserve">  Коды бюджетной </w:t>
            </w:r>
          </w:p>
        </w:tc>
        <w:tc>
          <w:tcPr>
            <w:tcW w:w="8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1B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</w:tr>
      <w:tr w:rsidR="00B01BAD" w:rsidRPr="00B01BAD" w:rsidTr="00B01BAD">
        <w:trPr>
          <w:trHeight w:val="375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8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01BAD" w:rsidRPr="00B01BAD" w:rsidTr="00B01BAD">
        <w:trPr>
          <w:trHeight w:val="630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01 00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01BAD">
              <w:rPr>
                <w:rFonts w:ascii="Arial CYR" w:eastAsia="Times New Roman" w:hAnsi="Arial CYR" w:cs="Arial CYR"/>
                <w:b/>
                <w:bCs/>
                <w:lang w:eastAsia="ru-RU"/>
              </w:rPr>
              <w:t>0,000</w:t>
            </w:r>
          </w:p>
        </w:tc>
      </w:tr>
      <w:tr w:rsidR="00B01BAD" w:rsidRPr="00B01BAD" w:rsidTr="00B01BAD">
        <w:trPr>
          <w:trHeight w:val="45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01 06 00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Иные источники внутреннего  финансирования  дефицита бюджета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01BA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1BAD" w:rsidRPr="00B01BAD" w:rsidTr="00B01BAD">
        <w:trPr>
          <w:trHeight w:val="630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01 05 00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B01BAD">
              <w:rPr>
                <w:rFonts w:ascii="Arial CYR" w:eastAsia="Times New Roman" w:hAnsi="Arial CYR" w:cs="Arial CYR"/>
                <w:b/>
                <w:bCs/>
                <w:lang w:eastAsia="ru-RU"/>
              </w:rPr>
              <w:t>25,500</w:t>
            </w:r>
          </w:p>
        </w:tc>
      </w:tr>
      <w:tr w:rsidR="00B01BAD" w:rsidRPr="00B01BAD" w:rsidTr="00B01BAD">
        <w:trPr>
          <w:trHeight w:val="345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01 05 02 00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Увеличение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прчих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остатков средств бюджетов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1BA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-11 223,000</w:t>
            </w:r>
          </w:p>
        </w:tc>
      </w:tr>
      <w:tr w:rsidR="00B01BAD" w:rsidRPr="00B01BAD" w:rsidTr="00B01BAD">
        <w:trPr>
          <w:trHeight w:val="750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01 05 02 01 00 0000 510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ru-RU"/>
              </w:rPr>
            </w:pPr>
            <w:r w:rsidRPr="00B01BAD">
              <w:rPr>
                <w:rFonts w:ascii="Arial CYR" w:eastAsia="Times New Roman" w:hAnsi="Arial CYR" w:cs="Arial CYR"/>
                <w:lang w:eastAsia="ru-RU"/>
              </w:rPr>
              <w:t>-11 223,000</w:t>
            </w:r>
          </w:p>
        </w:tc>
      </w:tr>
      <w:tr w:rsidR="00B01BAD" w:rsidRPr="00B01BAD" w:rsidTr="00B01BAD">
        <w:trPr>
          <w:trHeight w:val="645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01 05 02 01 10 0000 510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1BA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-11 223,000</w:t>
            </w:r>
          </w:p>
        </w:tc>
      </w:tr>
      <w:tr w:rsidR="00B01BAD" w:rsidRPr="00B01BAD" w:rsidTr="00B01BAD">
        <w:trPr>
          <w:trHeight w:val="360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01 05 02 00 </w:t>
            </w:r>
            <w:proofErr w:type="spellStart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1BA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11 248,500</w:t>
            </w:r>
          </w:p>
        </w:tc>
      </w:tr>
      <w:tr w:rsidR="00B01BAD" w:rsidRPr="00B01BAD" w:rsidTr="00B01BAD">
        <w:trPr>
          <w:trHeight w:val="645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01 05 02 01 00 0000 610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1BA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11 248,500</w:t>
            </w:r>
          </w:p>
        </w:tc>
      </w:tr>
      <w:tr w:rsidR="00B01BAD" w:rsidRPr="00B01BAD" w:rsidTr="00B01BAD">
        <w:trPr>
          <w:trHeight w:val="585"/>
        </w:trPr>
        <w:tc>
          <w:tcPr>
            <w:tcW w:w="3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01 05 02 01 10 0000 610</w:t>
            </w:r>
          </w:p>
        </w:tc>
        <w:tc>
          <w:tcPr>
            <w:tcW w:w="8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01BA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BAD" w:rsidRPr="00B01BAD" w:rsidRDefault="00B01BAD" w:rsidP="00B01BA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01BA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11 248,500</w:t>
            </w:r>
          </w:p>
        </w:tc>
      </w:tr>
    </w:tbl>
    <w:p w:rsidR="001D6E25" w:rsidRDefault="001D6E25"/>
    <w:sectPr w:rsidR="001D6E25" w:rsidSect="00B01BA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BAD"/>
    <w:rsid w:val="001D6E25"/>
    <w:rsid w:val="00B0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0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Workgrup</dc:creator>
  <cp:keywords/>
  <dc:description/>
  <cp:lastModifiedBy>Workgrup</cp:lastModifiedBy>
  <cp:revision>2</cp:revision>
  <dcterms:created xsi:type="dcterms:W3CDTF">2015-02-02T05:04:00Z</dcterms:created>
  <dcterms:modified xsi:type="dcterms:W3CDTF">2015-02-02T05:07:00Z</dcterms:modified>
</cp:coreProperties>
</file>